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F2" w:rsidRPr="004E03F2" w:rsidRDefault="004E03F2" w:rsidP="004E03F2">
      <w:pPr>
        <w:ind w:left="4956"/>
        <w:rPr>
          <w:rStyle w:val="a3"/>
          <w:i w:val="0"/>
          <w:sz w:val="30"/>
        </w:rPr>
      </w:pPr>
      <w:r w:rsidRPr="004E03F2">
        <w:rPr>
          <w:rStyle w:val="a3"/>
          <w:i w:val="0"/>
          <w:sz w:val="30"/>
        </w:rPr>
        <w:t>УТВЕРЖДЕНО</w:t>
      </w:r>
    </w:p>
    <w:p w:rsidR="004E03F2" w:rsidRPr="004E03F2" w:rsidRDefault="004E03F2" w:rsidP="004E03F2">
      <w:pPr>
        <w:ind w:left="4956"/>
        <w:rPr>
          <w:rStyle w:val="a3"/>
          <w:i w:val="0"/>
          <w:sz w:val="30"/>
        </w:rPr>
      </w:pPr>
      <w:r w:rsidRPr="004E03F2">
        <w:rPr>
          <w:rStyle w:val="a3"/>
          <w:i w:val="0"/>
          <w:sz w:val="30"/>
        </w:rPr>
        <w:t>Постановление Президиума</w:t>
      </w:r>
    </w:p>
    <w:p w:rsidR="004E03F2" w:rsidRPr="004E03F2" w:rsidRDefault="004E03F2" w:rsidP="004E03F2">
      <w:pPr>
        <w:ind w:left="4956"/>
        <w:rPr>
          <w:rStyle w:val="a3"/>
          <w:i w:val="0"/>
          <w:sz w:val="30"/>
        </w:rPr>
      </w:pPr>
      <w:r w:rsidRPr="004E03F2">
        <w:rPr>
          <w:rStyle w:val="a3"/>
          <w:i w:val="0"/>
          <w:sz w:val="30"/>
        </w:rPr>
        <w:t>Совета Гродненского областного</w:t>
      </w:r>
    </w:p>
    <w:p w:rsidR="004E03F2" w:rsidRPr="004E03F2" w:rsidRDefault="007534F4" w:rsidP="004E03F2">
      <w:pPr>
        <w:ind w:left="4956"/>
        <w:rPr>
          <w:rStyle w:val="a3"/>
          <w:i w:val="0"/>
          <w:sz w:val="30"/>
        </w:rPr>
      </w:pPr>
      <w:r>
        <w:rPr>
          <w:rStyle w:val="a3"/>
          <w:i w:val="0"/>
          <w:sz w:val="30"/>
        </w:rPr>
        <w:t>о</w:t>
      </w:r>
      <w:r w:rsidR="004E03F2" w:rsidRPr="004E03F2">
        <w:rPr>
          <w:rStyle w:val="a3"/>
          <w:i w:val="0"/>
          <w:sz w:val="30"/>
        </w:rPr>
        <w:t>бъединения профсоюзов</w:t>
      </w:r>
    </w:p>
    <w:p w:rsidR="004E03F2" w:rsidRPr="004E03F2" w:rsidRDefault="005B3C08" w:rsidP="004E03F2">
      <w:pPr>
        <w:ind w:left="4956"/>
        <w:rPr>
          <w:rStyle w:val="a3"/>
          <w:i w:val="0"/>
          <w:sz w:val="30"/>
        </w:rPr>
      </w:pPr>
      <w:r w:rsidRPr="001D21ED">
        <w:rPr>
          <w:rStyle w:val="a3"/>
          <w:i w:val="0"/>
          <w:sz w:val="30"/>
        </w:rPr>
        <w:t xml:space="preserve">19.07.2017 </w:t>
      </w:r>
      <w:r>
        <w:rPr>
          <w:rStyle w:val="a3"/>
          <w:i w:val="0"/>
          <w:sz w:val="30"/>
        </w:rPr>
        <w:t xml:space="preserve">№ </w:t>
      </w:r>
      <w:r w:rsidR="00C4287B">
        <w:rPr>
          <w:rStyle w:val="a3"/>
          <w:i w:val="0"/>
          <w:sz w:val="30"/>
        </w:rPr>
        <w:t>97</w:t>
      </w:r>
    </w:p>
    <w:p w:rsidR="004E03F2" w:rsidRPr="004E03F2" w:rsidRDefault="004E03F2" w:rsidP="004E03F2">
      <w:pPr>
        <w:rPr>
          <w:rStyle w:val="a3"/>
          <w:i w:val="0"/>
          <w:sz w:val="30"/>
        </w:rPr>
      </w:pPr>
    </w:p>
    <w:p w:rsidR="00FE3829" w:rsidRDefault="00FE3829" w:rsidP="004E03F2">
      <w:pPr>
        <w:spacing w:before="120"/>
        <w:outlineLvl w:val="0"/>
        <w:rPr>
          <w:sz w:val="30"/>
        </w:rPr>
      </w:pPr>
    </w:p>
    <w:p w:rsidR="004E03F2" w:rsidRDefault="004E03F2" w:rsidP="004E03F2">
      <w:pPr>
        <w:spacing w:before="120"/>
        <w:outlineLvl w:val="0"/>
        <w:rPr>
          <w:sz w:val="30"/>
        </w:rPr>
      </w:pPr>
      <w:r>
        <w:rPr>
          <w:sz w:val="30"/>
        </w:rPr>
        <w:t xml:space="preserve">ПОЛОЖЕНИЕ </w:t>
      </w:r>
    </w:p>
    <w:p w:rsidR="004E03F2" w:rsidRDefault="004E03F2" w:rsidP="004E03F2">
      <w:pPr>
        <w:outlineLvl w:val="0"/>
        <w:rPr>
          <w:sz w:val="30"/>
        </w:rPr>
      </w:pPr>
      <w:r>
        <w:rPr>
          <w:sz w:val="30"/>
        </w:rPr>
        <w:t>о Гродненском областном конкурсе</w:t>
      </w:r>
    </w:p>
    <w:p w:rsidR="004E03F2" w:rsidRDefault="004E03F2" w:rsidP="004E03F2">
      <w:pPr>
        <w:outlineLvl w:val="0"/>
        <w:rPr>
          <w:sz w:val="30"/>
        </w:rPr>
      </w:pPr>
      <w:r>
        <w:rPr>
          <w:sz w:val="30"/>
        </w:rPr>
        <w:t xml:space="preserve">«Молодежный профсоюзный лидер» </w:t>
      </w:r>
    </w:p>
    <w:p w:rsidR="004E03F2" w:rsidRDefault="004E03F2" w:rsidP="004E03F2">
      <w:pPr>
        <w:rPr>
          <w:sz w:val="30"/>
        </w:rPr>
      </w:pPr>
    </w:p>
    <w:p w:rsidR="004E03F2" w:rsidRDefault="004E03F2" w:rsidP="004E03F2">
      <w:pPr>
        <w:jc w:val="center"/>
        <w:rPr>
          <w:b/>
          <w:sz w:val="30"/>
        </w:rPr>
      </w:pPr>
      <w:r>
        <w:rPr>
          <w:b/>
          <w:sz w:val="30"/>
        </w:rPr>
        <w:t>Общие положения</w:t>
      </w:r>
    </w:p>
    <w:p w:rsidR="004E03F2" w:rsidRPr="000D03D6" w:rsidRDefault="004E03F2" w:rsidP="004E03F2">
      <w:pPr>
        <w:ind w:firstLine="708"/>
        <w:jc w:val="both"/>
        <w:rPr>
          <w:rStyle w:val="a3"/>
          <w:rFonts w:eastAsia="Calibri"/>
          <w:i w:val="0"/>
          <w:sz w:val="30"/>
        </w:rPr>
      </w:pPr>
      <w:r w:rsidRPr="000D03D6">
        <w:rPr>
          <w:rStyle w:val="a3"/>
          <w:rFonts w:eastAsia="Calibri"/>
          <w:i w:val="0"/>
          <w:sz w:val="30"/>
        </w:rPr>
        <w:t>1. Настоящее Положение определяет цели, задачи, порядок организации и проведения Гродненского областного конкурса «Молодежный профсоюзный лидер» (далее Конкурс).</w:t>
      </w:r>
    </w:p>
    <w:p w:rsidR="004E03F2" w:rsidRPr="000D03D6" w:rsidRDefault="004E03F2" w:rsidP="004E03F2">
      <w:pPr>
        <w:ind w:firstLine="708"/>
        <w:jc w:val="both"/>
        <w:rPr>
          <w:rStyle w:val="a3"/>
          <w:rFonts w:eastAsia="Calibri"/>
          <w:i w:val="0"/>
          <w:sz w:val="30"/>
        </w:rPr>
      </w:pPr>
      <w:r w:rsidRPr="000D03D6">
        <w:rPr>
          <w:rStyle w:val="a3"/>
          <w:rFonts w:eastAsia="Calibri"/>
          <w:i w:val="0"/>
          <w:sz w:val="30"/>
        </w:rPr>
        <w:t>2. Целью Конкурса является выявление иници</w:t>
      </w:r>
      <w:bookmarkStart w:id="0" w:name="_GoBack"/>
      <w:bookmarkEnd w:id="0"/>
      <w:r w:rsidRPr="000D03D6">
        <w:rPr>
          <w:rStyle w:val="a3"/>
          <w:rFonts w:eastAsia="Calibri"/>
          <w:i w:val="0"/>
          <w:sz w:val="30"/>
        </w:rPr>
        <w:t>ативных и талантливых молод</w:t>
      </w:r>
      <w:r w:rsidR="00D03D13" w:rsidRPr="000D03D6">
        <w:rPr>
          <w:rStyle w:val="a3"/>
          <w:rFonts w:eastAsia="Calibri"/>
          <w:i w:val="0"/>
          <w:sz w:val="30"/>
        </w:rPr>
        <w:t xml:space="preserve">ых </w:t>
      </w:r>
      <w:r w:rsidRPr="000D03D6">
        <w:rPr>
          <w:rStyle w:val="a3"/>
          <w:rFonts w:eastAsia="Calibri"/>
          <w:i w:val="0"/>
          <w:sz w:val="30"/>
        </w:rPr>
        <w:t>профсоюзных лидеров</w:t>
      </w:r>
      <w:r w:rsidR="00D03D13" w:rsidRPr="000D03D6">
        <w:rPr>
          <w:rStyle w:val="a3"/>
          <w:rFonts w:eastAsia="Calibri"/>
          <w:i w:val="0"/>
          <w:sz w:val="30"/>
        </w:rPr>
        <w:t xml:space="preserve"> и </w:t>
      </w:r>
      <w:r w:rsidRPr="000D03D6">
        <w:rPr>
          <w:rStyle w:val="a3"/>
          <w:rFonts w:eastAsia="Calibri"/>
          <w:i w:val="0"/>
          <w:sz w:val="30"/>
        </w:rPr>
        <w:t>создание условий для</w:t>
      </w:r>
      <w:r w:rsidR="00D03D13" w:rsidRPr="000D03D6">
        <w:rPr>
          <w:rStyle w:val="a3"/>
          <w:rFonts w:eastAsia="Calibri"/>
          <w:i w:val="0"/>
          <w:sz w:val="30"/>
        </w:rPr>
        <w:t xml:space="preserve"> их </w:t>
      </w:r>
      <w:r w:rsidRPr="000D03D6">
        <w:rPr>
          <w:rStyle w:val="a3"/>
          <w:rFonts w:eastAsia="Calibri"/>
          <w:i w:val="0"/>
          <w:sz w:val="30"/>
        </w:rPr>
        <w:t>профессионального роста</w:t>
      </w:r>
      <w:r w:rsidR="00D03D13" w:rsidRPr="000D03D6">
        <w:rPr>
          <w:rStyle w:val="a3"/>
          <w:rFonts w:eastAsia="Calibri"/>
          <w:i w:val="0"/>
          <w:sz w:val="30"/>
        </w:rPr>
        <w:t>.</w:t>
      </w:r>
    </w:p>
    <w:p w:rsidR="004E03F2" w:rsidRPr="000D03D6" w:rsidRDefault="004E03F2" w:rsidP="004E03F2">
      <w:pPr>
        <w:ind w:firstLine="708"/>
        <w:jc w:val="both"/>
        <w:rPr>
          <w:sz w:val="30"/>
        </w:rPr>
      </w:pPr>
      <w:r w:rsidRPr="000D03D6">
        <w:rPr>
          <w:sz w:val="30"/>
        </w:rPr>
        <w:t xml:space="preserve">3. Задачи конкурса: </w:t>
      </w:r>
    </w:p>
    <w:p w:rsidR="004E03F2" w:rsidRDefault="006E1CF5" w:rsidP="006E1CF5">
      <w:pPr>
        <w:ind w:firstLine="708"/>
        <w:jc w:val="both"/>
        <w:rPr>
          <w:sz w:val="30"/>
        </w:rPr>
      </w:pPr>
      <w:r>
        <w:rPr>
          <w:sz w:val="30"/>
        </w:rPr>
        <w:t>а</w:t>
      </w:r>
      <w:r w:rsidR="00D03D13" w:rsidRPr="000D03D6">
        <w:rPr>
          <w:sz w:val="30"/>
        </w:rPr>
        <w:t>ктивизация работы профсоюзной молодежи, выявлен</w:t>
      </w:r>
      <w:r>
        <w:rPr>
          <w:sz w:val="30"/>
        </w:rPr>
        <w:t>ие и обобщение передового опыта;</w:t>
      </w:r>
    </w:p>
    <w:p w:rsidR="004E03F2" w:rsidRDefault="006E1CF5" w:rsidP="004E03F2">
      <w:pPr>
        <w:ind w:firstLine="708"/>
        <w:jc w:val="both"/>
        <w:rPr>
          <w:color w:val="000000"/>
          <w:sz w:val="30"/>
        </w:rPr>
      </w:pPr>
      <w:r>
        <w:rPr>
          <w:color w:val="000000"/>
          <w:sz w:val="30"/>
        </w:rPr>
        <w:t>п</w:t>
      </w:r>
      <w:r w:rsidR="004E03F2" w:rsidRPr="000D03D6">
        <w:rPr>
          <w:color w:val="000000"/>
          <w:sz w:val="30"/>
        </w:rPr>
        <w:t>овышение мотивации член</w:t>
      </w:r>
      <w:r>
        <w:rPr>
          <w:color w:val="000000"/>
          <w:sz w:val="30"/>
        </w:rPr>
        <w:t>ства в профсоюзе среди молодежи;</w:t>
      </w:r>
    </w:p>
    <w:p w:rsidR="006E1CF5" w:rsidRPr="000D03D6" w:rsidRDefault="006E1CF5" w:rsidP="004E03F2">
      <w:pPr>
        <w:ind w:firstLine="708"/>
        <w:jc w:val="both"/>
        <w:rPr>
          <w:color w:val="000000"/>
          <w:sz w:val="30"/>
        </w:rPr>
      </w:pPr>
      <w:r>
        <w:rPr>
          <w:color w:val="000000"/>
          <w:sz w:val="30"/>
        </w:rPr>
        <w:t>поддержка и поощрение молодых, творчески работающих профсоюзных лидеров;</w:t>
      </w:r>
    </w:p>
    <w:p w:rsidR="004E03F2" w:rsidRPr="000D03D6" w:rsidRDefault="006E1CF5" w:rsidP="004E03F2">
      <w:pPr>
        <w:ind w:firstLine="708"/>
        <w:jc w:val="both"/>
        <w:rPr>
          <w:sz w:val="30"/>
        </w:rPr>
      </w:pPr>
      <w:r>
        <w:rPr>
          <w:sz w:val="30"/>
        </w:rPr>
        <w:t>содействие ф</w:t>
      </w:r>
      <w:r w:rsidR="004E03F2" w:rsidRPr="000D03D6">
        <w:rPr>
          <w:sz w:val="30"/>
        </w:rPr>
        <w:t>ормировани</w:t>
      </w:r>
      <w:r>
        <w:rPr>
          <w:sz w:val="30"/>
        </w:rPr>
        <w:t>ю</w:t>
      </w:r>
      <w:r w:rsidR="004E03F2" w:rsidRPr="000D03D6">
        <w:rPr>
          <w:sz w:val="30"/>
        </w:rPr>
        <w:t xml:space="preserve"> кадрового резерва на руководящие должности профсоюзных организаций всех уровней из числа молодых профсоюзных активистов.</w:t>
      </w:r>
    </w:p>
    <w:p w:rsidR="004E03F2" w:rsidRPr="004862B6" w:rsidRDefault="004E03F2" w:rsidP="004E03F2">
      <w:pPr>
        <w:ind w:firstLine="708"/>
        <w:jc w:val="both"/>
        <w:rPr>
          <w:sz w:val="30"/>
        </w:rPr>
      </w:pPr>
      <w:r w:rsidRPr="000D03D6">
        <w:rPr>
          <w:sz w:val="30"/>
        </w:rPr>
        <w:t xml:space="preserve">4. Организатором конкурса выступает </w:t>
      </w:r>
      <w:r w:rsidR="009D7645">
        <w:rPr>
          <w:sz w:val="30"/>
        </w:rPr>
        <w:t xml:space="preserve">Гродненское областное объединение профсоюзов и Молодежный Совет </w:t>
      </w:r>
      <w:r w:rsidRPr="000D03D6">
        <w:rPr>
          <w:sz w:val="30"/>
        </w:rPr>
        <w:t>Гродненско</w:t>
      </w:r>
      <w:r w:rsidR="009D7645">
        <w:rPr>
          <w:sz w:val="30"/>
        </w:rPr>
        <w:t>го</w:t>
      </w:r>
      <w:r w:rsidRPr="000D03D6">
        <w:rPr>
          <w:sz w:val="30"/>
        </w:rPr>
        <w:t xml:space="preserve"> областно</w:t>
      </w:r>
      <w:r w:rsidR="007534F4">
        <w:rPr>
          <w:sz w:val="30"/>
        </w:rPr>
        <w:t>го</w:t>
      </w:r>
      <w:r w:rsidRPr="000D03D6">
        <w:rPr>
          <w:sz w:val="30"/>
        </w:rPr>
        <w:t xml:space="preserve"> объединени</w:t>
      </w:r>
      <w:r w:rsidR="007534F4">
        <w:rPr>
          <w:sz w:val="30"/>
        </w:rPr>
        <w:t>я</w:t>
      </w:r>
      <w:r w:rsidRPr="000D03D6">
        <w:rPr>
          <w:sz w:val="30"/>
        </w:rPr>
        <w:t xml:space="preserve"> профсоюзов.</w:t>
      </w:r>
    </w:p>
    <w:p w:rsidR="001D21ED" w:rsidRDefault="001D21ED" w:rsidP="001D21ED">
      <w:pPr>
        <w:ind w:firstLine="708"/>
        <w:jc w:val="both"/>
        <w:rPr>
          <w:sz w:val="30"/>
        </w:rPr>
      </w:pPr>
      <w:r w:rsidRPr="001D21ED">
        <w:rPr>
          <w:sz w:val="30"/>
        </w:rPr>
        <w:t>5</w:t>
      </w:r>
      <w:r>
        <w:rPr>
          <w:sz w:val="30"/>
        </w:rPr>
        <w:t>. Областные организации отраслевых профсоюзов, районные (Гродненское городское) объединения профсоюзов оказывают содействие в подготовке и проведении конкурса.</w:t>
      </w:r>
    </w:p>
    <w:p w:rsidR="001D21ED" w:rsidRPr="001D21ED" w:rsidRDefault="001D21ED" w:rsidP="004E03F2">
      <w:pPr>
        <w:ind w:firstLine="708"/>
        <w:jc w:val="both"/>
        <w:rPr>
          <w:sz w:val="30"/>
        </w:rPr>
      </w:pPr>
    </w:p>
    <w:p w:rsidR="004E03F2" w:rsidRPr="001D21ED" w:rsidRDefault="004E03F2" w:rsidP="004E03F2">
      <w:pPr>
        <w:ind w:firstLine="708"/>
        <w:jc w:val="center"/>
        <w:rPr>
          <w:b/>
          <w:sz w:val="30"/>
        </w:rPr>
      </w:pPr>
      <w:r>
        <w:rPr>
          <w:b/>
          <w:sz w:val="30"/>
        </w:rPr>
        <w:t>Организационный комитет конкурса</w:t>
      </w:r>
    </w:p>
    <w:p w:rsidR="00060F1B" w:rsidRPr="001D21ED" w:rsidRDefault="001D21ED" w:rsidP="004E03F2">
      <w:pPr>
        <w:ind w:firstLine="708"/>
        <w:jc w:val="both"/>
        <w:rPr>
          <w:color w:val="000000"/>
          <w:sz w:val="30"/>
        </w:rPr>
      </w:pPr>
      <w:r w:rsidRPr="001D21ED">
        <w:rPr>
          <w:sz w:val="30"/>
        </w:rPr>
        <w:t>6</w:t>
      </w:r>
      <w:r w:rsidR="004E03F2" w:rsidRPr="001D21ED">
        <w:rPr>
          <w:sz w:val="30"/>
        </w:rPr>
        <w:t xml:space="preserve">. Для подготовки и проведения Конкурса создается организационный комитет из представителей Молодежного совета Гродненского областного объединения профсоюзов в количестве </w:t>
      </w:r>
      <w:r w:rsidR="00060F1B" w:rsidRPr="001D21ED">
        <w:rPr>
          <w:sz w:val="30"/>
        </w:rPr>
        <w:t>семи человек</w:t>
      </w:r>
      <w:r w:rsidR="004E03F2" w:rsidRPr="001D21ED">
        <w:rPr>
          <w:color w:val="000000"/>
          <w:sz w:val="30"/>
        </w:rPr>
        <w:t>.</w:t>
      </w:r>
      <w:r w:rsidR="00D302BC" w:rsidRPr="001D21ED">
        <w:rPr>
          <w:color w:val="000000"/>
          <w:sz w:val="30"/>
        </w:rPr>
        <w:t>В организационный комитет не могут входить представители, принимающие личное участие в Конкурсе.</w:t>
      </w:r>
    </w:p>
    <w:p w:rsidR="004E03F2" w:rsidRPr="009B5E81" w:rsidRDefault="001D21ED" w:rsidP="004E03F2">
      <w:pPr>
        <w:ind w:firstLine="708"/>
        <w:jc w:val="both"/>
        <w:rPr>
          <w:sz w:val="30"/>
        </w:rPr>
      </w:pPr>
      <w:r w:rsidRPr="001D21ED">
        <w:rPr>
          <w:sz w:val="30"/>
        </w:rPr>
        <w:t>7</w:t>
      </w:r>
      <w:r w:rsidR="004E03F2" w:rsidRPr="009B5E81">
        <w:rPr>
          <w:sz w:val="30"/>
        </w:rPr>
        <w:t xml:space="preserve">. Организационный комитет </w:t>
      </w:r>
    </w:p>
    <w:p w:rsidR="004E03F2" w:rsidRPr="009B5E81" w:rsidRDefault="001D21ED" w:rsidP="004E03F2">
      <w:pPr>
        <w:ind w:firstLine="708"/>
        <w:jc w:val="both"/>
        <w:rPr>
          <w:sz w:val="30"/>
        </w:rPr>
      </w:pPr>
      <w:r w:rsidRPr="001D21ED">
        <w:rPr>
          <w:sz w:val="30"/>
        </w:rPr>
        <w:lastRenderedPageBreak/>
        <w:t>7</w:t>
      </w:r>
      <w:r w:rsidR="004E03F2" w:rsidRPr="009B5E81">
        <w:rPr>
          <w:sz w:val="30"/>
        </w:rPr>
        <w:t>.</w:t>
      </w:r>
      <w:r w:rsidR="002D632D" w:rsidRPr="009B5E81">
        <w:rPr>
          <w:sz w:val="30"/>
        </w:rPr>
        <w:t>1</w:t>
      </w:r>
      <w:r w:rsidR="004E03F2" w:rsidRPr="009B5E81">
        <w:rPr>
          <w:sz w:val="30"/>
        </w:rPr>
        <w:t xml:space="preserve">. принимает </w:t>
      </w:r>
      <w:r w:rsidR="00A40A9A" w:rsidRPr="009B5E81">
        <w:rPr>
          <w:sz w:val="30"/>
        </w:rPr>
        <w:t xml:space="preserve">материалы </w:t>
      </w:r>
      <w:r w:rsidR="004E03F2" w:rsidRPr="009B5E81">
        <w:rPr>
          <w:sz w:val="30"/>
        </w:rPr>
        <w:t>кандидатов на участие в Конкурсе и организует их экспертизу;</w:t>
      </w:r>
    </w:p>
    <w:p w:rsidR="002D632D" w:rsidRPr="009B5E81" w:rsidRDefault="001D21ED" w:rsidP="002D632D">
      <w:pPr>
        <w:ind w:firstLine="708"/>
        <w:jc w:val="both"/>
        <w:rPr>
          <w:sz w:val="30"/>
        </w:rPr>
      </w:pPr>
      <w:r w:rsidRPr="001D21ED">
        <w:rPr>
          <w:sz w:val="30"/>
        </w:rPr>
        <w:t>7</w:t>
      </w:r>
      <w:r w:rsidR="002D632D" w:rsidRPr="009B5E81">
        <w:rPr>
          <w:sz w:val="30"/>
        </w:rPr>
        <w:t>.2. определяет порядок, форму, содержани</w:t>
      </w:r>
      <w:r w:rsidR="00902F9B">
        <w:rPr>
          <w:sz w:val="30"/>
        </w:rPr>
        <w:t>е конкурсных заданий, регламент</w:t>
      </w:r>
      <w:r w:rsidR="002D632D" w:rsidRPr="009B5E81">
        <w:rPr>
          <w:sz w:val="30"/>
        </w:rPr>
        <w:t xml:space="preserve">, </w:t>
      </w:r>
      <w:r w:rsidR="00902F9B">
        <w:rPr>
          <w:sz w:val="30"/>
        </w:rPr>
        <w:t xml:space="preserve">место и дату проведения Финала Конкурса, </w:t>
      </w:r>
      <w:r w:rsidR="002D632D" w:rsidRPr="009B5E81">
        <w:rPr>
          <w:sz w:val="30"/>
        </w:rPr>
        <w:t xml:space="preserve">состав </w:t>
      </w:r>
      <w:r w:rsidR="00902F9B">
        <w:rPr>
          <w:sz w:val="30"/>
        </w:rPr>
        <w:t>Ж</w:t>
      </w:r>
      <w:r w:rsidR="009D7645" w:rsidRPr="009B5E81">
        <w:rPr>
          <w:sz w:val="30"/>
        </w:rPr>
        <w:t>юри Конкурса</w:t>
      </w:r>
      <w:r w:rsidR="002D632D" w:rsidRPr="009B5E81">
        <w:rPr>
          <w:sz w:val="30"/>
        </w:rPr>
        <w:t>;</w:t>
      </w:r>
    </w:p>
    <w:p w:rsidR="002D632D" w:rsidRPr="009B5E81" w:rsidRDefault="001D21ED" w:rsidP="004E03F2">
      <w:pPr>
        <w:ind w:firstLine="708"/>
        <w:jc w:val="both"/>
        <w:rPr>
          <w:sz w:val="30"/>
        </w:rPr>
      </w:pPr>
      <w:r w:rsidRPr="001D21ED">
        <w:rPr>
          <w:sz w:val="30"/>
        </w:rPr>
        <w:t>7</w:t>
      </w:r>
      <w:r w:rsidR="002D632D" w:rsidRPr="009B5E81">
        <w:rPr>
          <w:sz w:val="30"/>
        </w:rPr>
        <w:t>.3. организует конкурсные мероприятия, торжественную церемонию награждения победителей;</w:t>
      </w:r>
    </w:p>
    <w:p w:rsidR="00060F1B" w:rsidRDefault="001D21ED" w:rsidP="004E03F2">
      <w:pPr>
        <w:ind w:firstLine="708"/>
        <w:jc w:val="both"/>
        <w:rPr>
          <w:sz w:val="30"/>
        </w:rPr>
      </w:pPr>
      <w:r w:rsidRPr="001D21ED">
        <w:rPr>
          <w:sz w:val="30"/>
        </w:rPr>
        <w:t>7</w:t>
      </w:r>
      <w:r w:rsidR="002D632D" w:rsidRPr="009B5E81">
        <w:rPr>
          <w:sz w:val="30"/>
        </w:rPr>
        <w:t>.4</w:t>
      </w:r>
      <w:r w:rsidR="00060F1B" w:rsidRPr="009B5E81">
        <w:rPr>
          <w:sz w:val="30"/>
        </w:rPr>
        <w:t>. вносит предложения Президиуму Совета Гродненского областного</w:t>
      </w:r>
      <w:r w:rsidR="00EE40F7">
        <w:rPr>
          <w:sz w:val="30"/>
        </w:rPr>
        <w:t xml:space="preserve"> объединения профсоюзов о </w:t>
      </w:r>
      <w:r w:rsidR="00060F1B" w:rsidRPr="009B5E81">
        <w:rPr>
          <w:sz w:val="30"/>
        </w:rPr>
        <w:t xml:space="preserve">смете расходов на проведение </w:t>
      </w:r>
      <w:r w:rsidR="00A40A9A" w:rsidRPr="009B5E81">
        <w:rPr>
          <w:sz w:val="30"/>
        </w:rPr>
        <w:t xml:space="preserve">финального этапа </w:t>
      </w:r>
      <w:r w:rsidR="00060F1B" w:rsidRPr="009B5E81">
        <w:rPr>
          <w:sz w:val="30"/>
        </w:rPr>
        <w:t>конкурса и материальном стимулировании по</w:t>
      </w:r>
      <w:r w:rsidR="00EE40F7">
        <w:rPr>
          <w:sz w:val="30"/>
        </w:rPr>
        <w:t>бедителей и номинантов, времени и месте проведения Финала Конкурса.</w:t>
      </w:r>
    </w:p>
    <w:p w:rsidR="00EE40F7" w:rsidRDefault="00EE40F7" w:rsidP="004E03F2">
      <w:pPr>
        <w:ind w:firstLine="708"/>
        <w:jc w:val="both"/>
        <w:rPr>
          <w:sz w:val="30"/>
        </w:rPr>
      </w:pPr>
    </w:p>
    <w:p w:rsidR="004127DA" w:rsidRDefault="004127DA" w:rsidP="004E03F2">
      <w:pPr>
        <w:ind w:firstLine="708"/>
        <w:jc w:val="center"/>
        <w:rPr>
          <w:b/>
          <w:sz w:val="30"/>
        </w:rPr>
      </w:pPr>
      <w:r>
        <w:rPr>
          <w:b/>
          <w:sz w:val="30"/>
        </w:rPr>
        <w:t>Порядок и сроки проведения конкурса</w:t>
      </w:r>
    </w:p>
    <w:p w:rsidR="004127DA" w:rsidRDefault="001D21ED" w:rsidP="004127DA">
      <w:pPr>
        <w:ind w:firstLine="708"/>
        <w:jc w:val="both"/>
        <w:rPr>
          <w:sz w:val="30"/>
        </w:rPr>
      </w:pPr>
      <w:r w:rsidRPr="001D21ED">
        <w:rPr>
          <w:sz w:val="30"/>
        </w:rPr>
        <w:t>8</w:t>
      </w:r>
      <w:r w:rsidR="004127DA">
        <w:rPr>
          <w:sz w:val="30"/>
        </w:rPr>
        <w:t xml:space="preserve">. В Конкурсе могут принимать участие председатели, заместители председателей первичных профсоюзных организаций Гродненской области, профгруппорги, председатели цехкомов, Молодежных советов (комиссий) при профкомах, председатели, заместители председателей Молодежных советов областных организаций отраслевых профсоюзов, районных (Гродненского городского) объединений профсоюзов, за исключением участников финального этапа конкурса «Молодежный профсоюзный лидер» прошлых лет. </w:t>
      </w:r>
    </w:p>
    <w:p w:rsidR="004127DA" w:rsidRDefault="001D21ED" w:rsidP="004127DA">
      <w:pPr>
        <w:ind w:firstLine="708"/>
        <w:jc w:val="both"/>
        <w:rPr>
          <w:sz w:val="30"/>
        </w:rPr>
      </w:pPr>
      <w:r w:rsidRPr="001D21ED">
        <w:rPr>
          <w:color w:val="000000"/>
          <w:spacing w:val="-1"/>
          <w:sz w:val="30"/>
        </w:rPr>
        <w:t>9</w:t>
      </w:r>
      <w:r w:rsidR="004127DA">
        <w:rPr>
          <w:color w:val="000000"/>
          <w:spacing w:val="-1"/>
          <w:sz w:val="30"/>
        </w:rPr>
        <w:t>. Профсоюзный стаж участников должен составлять не менее 1 года.</w:t>
      </w:r>
      <w:r w:rsidR="004127DA">
        <w:rPr>
          <w:sz w:val="30"/>
        </w:rPr>
        <w:t xml:space="preserve"> Возраст участника Конкурса не должен превышать 35 лет.</w:t>
      </w:r>
    </w:p>
    <w:p w:rsidR="004127DA" w:rsidRDefault="004127DA" w:rsidP="004127DA">
      <w:pPr>
        <w:ind w:firstLine="708"/>
        <w:jc w:val="both"/>
        <w:rPr>
          <w:color w:val="000000"/>
          <w:sz w:val="30"/>
        </w:rPr>
      </w:pPr>
      <w:r>
        <w:rPr>
          <w:sz w:val="30"/>
        </w:rPr>
        <w:t>1</w:t>
      </w:r>
      <w:r w:rsidR="001D21ED" w:rsidRPr="001D21ED">
        <w:rPr>
          <w:sz w:val="30"/>
        </w:rPr>
        <w:t>0</w:t>
      </w:r>
      <w:r>
        <w:rPr>
          <w:sz w:val="30"/>
        </w:rPr>
        <w:t xml:space="preserve"> .Конкурс проводится в два этапа:</w:t>
      </w:r>
    </w:p>
    <w:p w:rsidR="004127DA" w:rsidRDefault="004127DA" w:rsidP="004127DA">
      <w:pPr>
        <w:ind w:firstLine="708"/>
        <w:jc w:val="both"/>
        <w:rPr>
          <w:sz w:val="30"/>
        </w:rPr>
      </w:pPr>
      <w:r w:rsidRPr="004127DA">
        <w:rPr>
          <w:sz w:val="30"/>
        </w:rPr>
        <w:t xml:space="preserve">1 этап: август – сентябрь - выдвижение кандидатур и представление материалов в организационный </w:t>
      </w:r>
      <w:r>
        <w:rPr>
          <w:sz w:val="30"/>
        </w:rPr>
        <w:t>комитет;</w:t>
      </w:r>
    </w:p>
    <w:p w:rsidR="004127DA" w:rsidRPr="001D21ED" w:rsidRDefault="004127DA" w:rsidP="004127DA">
      <w:pPr>
        <w:ind w:firstLine="708"/>
        <w:jc w:val="both"/>
        <w:rPr>
          <w:sz w:val="30"/>
        </w:rPr>
      </w:pPr>
      <w:r>
        <w:rPr>
          <w:sz w:val="30"/>
        </w:rPr>
        <w:t>2 этап: октябрь-ноябрь - финал Конкурса.</w:t>
      </w:r>
      <w:r w:rsidR="001D21ED">
        <w:rPr>
          <w:sz w:val="30"/>
        </w:rPr>
        <w:t>Проводится, если по итогам первого этапа выдвинуто не менее 5 кандидатур.  В противном случае Конкурс признается несостоявшимся и не проводится.</w:t>
      </w:r>
    </w:p>
    <w:p w:rsidR="004E03F2" w:rsidRDefault="004E03F2" w:rsidP="004E03F2">
      <w:pPr>
        <w:ind w:firstLine="708"/>
        <w:jc w:val="both"/>
        <w:rPr>
          <w:sz w:val="30"/>
        </w:rPr>
      </w:pPr>
      <w:r>
        <w:rPr>
          <w:sz w:val="30"/>
        </w:rPr>
        <w:t>1</w:t>
      </w:r>
      <w:r w:rsidR="001D21ED">
        <w:rPr>
          <w:sz w:val="30"/>
        </w:rPr>
        <w:t>1</w:t>
      </w:r>
      <w:r>
        <w:rPr>
          <w:sz w:val="30"/>
        </w:rPr>
        <w:t xml:space="preserve">. </w:t>
      </w:r>
      <w:r w:rsidR="004127DA">
        <w:rPr>
          <w:sz w:val="30"/>
        </w:rPr>
        <w:t>На первом этапе о</w:t>
      </w:r>
      <w:r>
        <w:rPr>
          <w:sz w:val="30"/>
        </w:rPr>
        <w:t>бластные ор</w:t>
      </w:r>
      <w:r w:rsidR="00240A94">
        <w:rPr>
          <w:sz w:val="30"/>
        </w:rPr>
        <w:t>ганизации отраслевых профсоюзов, объединенные профсоюзные организации</w:t>
      </w:r>
      <w:r w:rsidR="008D5C7C">
        <w:rPr>
          <w:sz w:val="30"/>
        </w:rPr>
        <w:t xml:space="preserve">,районные (Гродненское городское) объединения профсоюзов </w:t>
      </w:r>
      <w:r w:rsidR="009D7645">
        <w:rPr>
          <w:sz w:val="30"/>
        </w:rPr>
        <w:t>в соответствии с данным</w:t>
      </w:r>
      <w:r w:rsidR="008D5C7C">
        <w:rPr>
          <w:sz w:val="30"/>
        </w:rPr>
        <w:t xml:space="preserve">положением проводят предварительный отбор, </w:t>
      </w:r>
      <w:r>
        <w:rPr>
          <w:sz w:val="30"/>
        </w:rPr>
        <w:t xml:space="preserve">направляют кандидатуры молодых профсоюзных активистов для участия в </w:t>
      </w:r>
      <w:r w:rsidR="004127DA">
        <w:rPr>
          <w:sz w:val="30"/>
        </w:rPr>
        <w:t>К</w:t>
      </w:r>
      <w:r>
        <w:rPr>
          <w:sz w:val="30"/>
        </w:rPr>
        <w:t xml:space="preserve">онкурсе и </w:t>
      </w:r>
      <w:r>
        <w:rPr>
          <w:color w:val="000000"/>
          <w:sz w:val="30"/>
        </w:rPr>
        <w:t>не позднее установленного срока</w:t>
      </w:r>
      <w:r>
        <w:rPr>
          <w:sz w:val="30"/>
        </w:rPr>
        <w:t>предоставляют в организационный комитет Конкурса следующие материалы:</w:t>
      </w:r>
    </w:p>
    <w:p w:rsidR="004E03F2" w:rsidRDefault="004127DA" w:rsidP="004E03F2">
      <w:pPr>
        <w:ind w:firstLine="708"/>
        <w:jc w:val="both"/>
        <w:rPr>
          <w:sz w:val="30"/>
        </w:rPr>
      </w:pPr>
      <w:r>
        <w:rPr>
          <w:sz w:val="30"/>
        </w:rPr>
        <w:t>1</w:t>
      </w:r>
      <w:r w:rsidR="001D21ED">
        <w:rPr>
          <w:sz w:val="30"/>
        </w:rPr>
        <w:t>1</w:t>
      </w:r>
      <w:r w:rsidR="004E03F2">
        <w:rPr>
          <w:sz w:val="30"/>
        </w:rPr>
        <w:t xml:space="preserve">.1. </w:t>
      </w:r>
      <w:r w:rsidR="003C23F1">
        <w:rPr>
          <w:sz w:val="30"/>
        </w:rPr>
        <w:t>п</w:t>
      </w:r>
      <w:r w:rsidR="004E03F2">
        <w:rPr>
          <w:sz w:val="30"/>
        </w:rPr>
        <w:t>остановление руководящего органа о направлении участника</w:t>
      </w:r>
      <w:r w:rsidR="00B172BE">
        <w:rPr>
          <w:sz w:val="30"/>
        </w:rPr>
        <w:t xml:space="preserve"> Конкурса</w:t>
      </w:r>
      <w:r w:rsidR="004E03F2">
        <w:rPr>
          <w:sz w:val="30"/>
        </w:rPr>
        <w:t>;</w:t>
      </w:r>
    </w:p>
    <w:p w:rsidR="004E03F2" w:rsidRDefault="004E03F2" w:rsidP="005A2649">
      <w:pPr>
        <w:ind w:firstLine="708"/>
        <w:jc w:val="both"/>
        <w:rPr>
          <w:sz w:val="30"/>
        </w:rPr>
      </w:pPr>
      <w:r>
        <w:rPr>
          <w:sz w:val="30"/>
        </w:rPr>
        <w:t>1</w:t>
      </w:r>
      <w:r w:rsidR="001D21ED">
        <w:rPr>
          <w:sz w:val="30"/>
        </w:rPr>
        <w:t>1</w:t>
      </w:r>
      <w:r>
        <w:rPr>
          <w:sz w:val="30"/>
        </w:rPr>
        <w:t xml:space="preserve">.2. </w:t>
      </w:r>
      <w:r w:rsidR="003C23F1">
        <w:rPr>
          <w:sz w:val="30"/>
        </w:rPr>
        <w:t>а</w:t>
      </w:r>
      <w:r>
        <w:rPr>
          <w:sz w:val="30"/>
        </w:rPr>
        <w:t>нкет</w:t>
      </w:r>
      <w:r w:rsidR="005A2649">
        <w:rPr>
          <w:sz w:val="30"/>
        </w:rPr>
        <w:t>у</w:t>
      </w:r>
      <w:r>
        <w:rPr>
          <w:sz w:val="30"/>
        </w:rPr>
        <w:t xml:space="preserve"> конкурсанта </w:t>
      </w:r>
      <w:r w:rsidR="005A2649">
        <w:rPr>
          <w:sz w:val="30"/>
        </w:rPr>
        <w:t>(Приложение 1)</w:t>
      </w:r>
      <w:r>
        <w:rPr>
          <w:sz w:val="30"/>
        </w:rPr>
        <w:t>;</w:t>
      </w:r>
    </w:p>
    <w:p w:rsidR="00AF7275" w:rsidRDefault="00D96DE2" w:rsidP="00AF7275">
      <w:pPr>
        <w:ind w:firstLine="708"/>
        <w:jc w:val="both"/>
        <w:rPr>
          <w:i/>
          <w:sz w:val="30"/>
        </w:rPr>
      </w:pPr>
      <w:r>
        <w:rPr>
          <w:sz w:val="30"/>
        </w:rPr>
        <w:lastRenderedPageBreak/>
        <w:t>1</w:t>
      </w:r>
      <w:r w:rsidR="001D21ED">
        <w:rPr>
          <w:sz w:val="30"/>
        </w:rPr>
        <w:t>1</w:t>
      </w:r>
      <w:r>
        <w:rPr>
          <w:sz w:val="30"/>
        </w:rPr>
        <w:t xml:space="preserve">.3. </w:t>
      </w:r>
      <w:r w:rsidR="00083148">
        <w:rPr>
          <w:sz w:val="30"/>
        </w:rPr>
        <w:t>п</w:t>
      </w:r>
      <w:r w:rsidR="00AF7275">
        <w:rPr>
          <w:sz w:val="30"/>
        </w:rPr>
        <w:t xml:space="preserve">лан работы профсоюзной организации/Молодежного совета </w:t>
      </w:r>
      <w:r w:rsidR="00AF7275">
        <w:rPr>
          <w:color w:val="000000"/>
          <w:sz w:val="30"/>
        </w:rPr>
        <w:t>на календарный год, предшествующий проведению конкурса</w:t>
      </w:r>
      <w:r w:rsidR="00AF7275">
        <w:rPr>
          <w:b/>
          <w:sz w:val="30"/>
        </w:rPr>
        <w:t xml:space="preserve">, </w:t>
      </w:r>
      <w:r w:rsidR="00AF7275">
        <w:rPr>
          <w:sz w:val="30"/>
        </w:rPr>
        <w:t xml:space="preserve">отчет о его выполнении -  </w:t>
      </w:r>
      <w:r w:rsidR="00AF7275">
        <w:rPr>
          <w:i/>
          <w:sz w:val="30"/>
        </w:rPr>
        <w:t>копия документа и справка</w:t>
      </w:r>
    </w:p>
    <w:p w:rsidR="00AF7275" w:rsidRDefault="00AF7275" w:rsidP="00AF7275">
      <w:pPr>
        <w:ind w:firstLine="708"/>
        <w:jc w:val="both"/>
        <w:rPr>
          <w:i/>
          <w:sz w:val="30"/>
        </w:rPr>
      </w:pPr>
      <w:r>
        <w:rPr>
          <w:sz w:val="30"/>
        </w:rPr>
        <w:t>1</w:t>
      </w:r>
      <w:r w:rsidR="001D21ED">
        <w:rPr>
          <w:sz w:val="30"/>
        </w:rPr>
        <w:t>1</w:t>
      </w:r>
      <w:r>
        <w:rPr>
          <w:sz w:val="30"/>
        </w:rPr>
        <w:t xml:space="preserve">.4. </w:t>
      </w:r>
      <w:r w:rsidR="00083148">
        <w:rPr>
          <w:sz w:val="30"/>
        </w:rPr>
        <w:t>п</w:t>
      </w:r>
      <w:r>
        <w:rPr>
          <w:sz w:val="30"/>
        </w:rPr>
        <w:t xml:space="preserve">лан работы профсоюзной организации/Молодежного совета </w:t>
      </w:r>
      <w:r>
        <w:rPr>
          <w:color w:val="000000"/>
          <w:sz w:val="30"/>
        </w:rPr>
        <w:t>на текущий год</w:t>
      </w:r>
      <w:r>
        <w:rPr>
          <w:sz w:val="30"/>
        </w:rPr>
        <w:t xml:space="preserve"> – </w:t>
      </w:r>
      <w:r>
        <w:rPr>
          <w:i/>
          <w:sz w:val="30"/>
        </w:rPr>
        <w:t>копия документа</w:t>
      </w:r>
    </w:p>
    <w:p w:rsidR="003C23F1" w:rsidRDefault="004E03F2" w:rsidP="004E03F2">
      <w:pPr>
        <w:ind w:firstLine="708"/>
        <w:jc w:val="both"/>
        <w:rPr>
          <w:sz w:val="30"/>
        </w:rPr>
      </w:pPr>
      <w:r>
        <w:rPr>
          <w:sz w:val="30"/>
        </w:rPr>
        <w:t>1</w:t>
      </w:r>
      <w:r w:rsidR="001D21ED">
        <w:rPr>
          <w:sz w:val="30"/>
        </w:rPr>
        <w:t>1</w:t>
      </w:r>
      <w:r>
        <w:rPr>
          <w:sz w:val="30"/>
        </w:rPr>
        <w:t>.</w:t>
      </w:r>
      <w:r w:rsidR="00AF7275">
        <w:rPr>
          <w:sz w:val="30"/>
        </w:rPr>
        <w:t>5</w:t>
      </w:r>
      <w:r>
        <w:rPr>
          <w:sz w:val="30"/>
        </w:rPr>
        <w:t xml:space="preserve">. </w:t>
      </w:r>
      <w:r w:rsidR="003C23F1">
        <w:rPr>
          <w:sz w:val="30"/>
        </w:rPr>
        <w:t>т</w:t>
      </w:r>
      <w:r w:rsidR="00B172BE">
        <w:rPr>
          <w:sz w:val="30"/>
        </w:rPr>
        <w:t>ворческий отчет о работе первичной профсоюзной организации</w:t>
      </w:r>
      <w:r w:rsidR="003C23F1">
        <w:rPr>
          <w:sz w:val="30"/>
        </w:rPr>
        <w:t>/</w:t>
      </w:r>
      <w:r w:rsidR="00B172BE">
        <w:rPr>
          <w:sz w:val="30"/>
        </w:rPr>
        <w:t xml:space="preserve"> Молодежно</w:t>
      </w:r>
      <w:r w:rsidR="003C23F1">
        <w:rPr>
          <w:sz w:val="30"/>
        </w:rPr>
        <w:t>го</w:t>
      </w:r>
      <w:r w:rsidR="00B172BE">
        <w:rPr>
          <w:sz w:val="30"/>
        </w:rPr>
        <w:t xml:space="preserve"> совет</w:t>
      </w:r>
      <w:r w:rsidR="003C23F1">
        <w:rPr>
          <w:sz w:val="30"/>
        </w:rPr>
        <w:t>а, о своем личном вкладе в деятельность профсоюза.В творческом отчете отражаются следующие направления:</w:t>
      </w:r>
    </w:p>
    <w:p w:rsidR="003C23F1" w:rsidRDefault="003C23F1" w:rsidP="004E03F2">
      <w:pPr>
        <w:ind w:firstLine="708"/>
        <w:jc w:val="both"/>
        <w:rPr>
          <w:sz w:val="30"/>
        </w:rPr>
      </w:pPr>
      <w:r>
        <w:rPr>
          <w:sz w:val="30"/>
        </w:rPr>
        <w:t>- анализ эффективности и действенности молодежных разделов (пунктов) коллективного договора (за исключением председателей Молодежных советов областных организаций отраслевых профсоюзов, районных (Гродненского городского) объедин</w:t>
      </w:r>
      <w:r w:rsidR="00D96DE2">
        <w:rPr>
          <w:sz w:val="30"/>
        </w:rPr>
        <w:t>ений</w:t>
      </w:r>
      <w:r>
        <w:rPr>
          <w:sz w:val="30"/>
        </w:rPr>
        <w:t xml:space="preserve"> профсоюзов</w:t>
      </w:r>
      <w:r w:rsidR="00D96DE2">
        <w:rPr>
          <w:sz w:val="30"/>
        </w:rPr>
        <w:t>);</w:t>
      </w:r>
    </w:p>
    <w:p w:rsidR="00D96DE2" w:rsidRDefault="00D96DE2" w:rsidP="004E03F2">
      <w:pPr>
        <w:ind w:firstLine="708"/>
        <w:jc w:val="both"/>
        <w:rPr>
          <w:sz w:val="30"/>
        </w:rPr>
      </w:pPr>
      <w:r>
        <w:rPr>
          <w:sz w:val="30"/>
        </w:rPr>
        <w:t>- культурно-массовая и спортивная работа;</w:t>
      </w:r>
    </w:p>
    <w:p w:rsidR="00D96DE2" w:rsidRDefault="00D96DE2" w:rsidP="004E03F2">
      <w:pPr>
        <w:ind w:firstLine="708"/>
        <w:jc w:val="both"/>
        <w:rPr>
          <w:sz w:val="30"/>
        </w:rPr>
      </w:pPr>
      <w:r>
        <w:rPr>
          <w:sz w:val="30"/>
        </w:rPr>
        <w:t>- новаторские идеи и их воплощение</w:t>
      </w:r>
      <w:r w:rsidR="00AF7275">
        <w:rPr>
          <w:sz w:val="30"/>
        </w:rPr>
        <w:t>.</w:t>
      </w:r>
    </w:p>
    <w:p w:rsidR="004E03F2" w:rsidRDefault="00AF7275" w:rsidP="004E03F2">
      <w:pPr>
        <w:ind w:firstLine="708"/>
        <w:jc w:val="both"/>
        <w:rPr>
          <w:sz w:val="30"/>
        </w:rPr>
      </w:pPr>
      <w:r>
        <w:rPr>
          <w:sz w:val="30"/>
        </w:rPr>
        <w:t>1</w:t>
      </w:r>
      <w:r w:rsidR="00347B0C">
        <w:rPr>
          <w:sz w:val="30"/>
        </w:rPr>
        <w:t>1</w:t>
      </w:r>
      <w:r>
        <w:rPr>
          <w:sz w:val="30"/>
        </w:rPr>
        <w:t xml:space="preserve">.6. </w:t>
      </w:r>
      <w:r w:rsidR="004E03F2">
        <w:rPr>
          <w:sz w:val="30"/>
        </w:rPr>
        <w:t>Возможно предоставление дополнительных материалов о конкурсанте (опубликованные статьи, авторские проекты, фото</w:t>
      </w:r>
      <w:r>
        <w:rPr>
          <w:sz w:val="30"/>
        </w:rPr>
        <w:t>-видео</w:t>
      </w:r>
      <w:r w:rsidR="004E03F2">
        <w:rPr>
          <w:sz w:val="30"/>
        </w:rPr>
        <w:t>материалы, методические разработки и т.д.).</w:t>
      </w:r>
    </w:p>
    <w:p w:rsidR="004D31C5" w:rsidRDefault="004D31C5" w:rsidP="004D31C5">
      <w:pPr>
        <w:ind w:firstLine="708"/>
        <w:jc w:val="both"/>
        <w:rPr>
          <w:sz w:val="30"/>
        </w:rPr>
      </w:pPr>
      <w:r>
        <w:rPr>
          <w:sz w:val="30"/>
        </w:rPr>
        <w:t>1</w:t>
      </w:r>
      <w:r w:rsidR="00347B0C">
        <w:rPr>
          <w:sz w:val="30"/>
        </w:rPr>
        <w:t>2</w:t>
      </w:r>
      <w:r>
        <w:rPr>
          <w:sz w:val="30"/>
        </w:rPr>
        <w:t xml:space="preserve">. Организационный комитет оставляет за собой право не принять представленные материалы к участию в Конкурсе, в случае ненадлежащего их оформления или не полного их представления. </w:t>
      </w:r>
    </w:p>
    <w:p w:rsidR="00347B0C" w:rsidRDefault="00347B0C" w:rsidP="004D31C5">
      <w:pPr>
        <w:ind w:firstLine="708"/>
        <w:jc w:val="both"/>
        <w:rPr>
          <w:sz w:val="30"/>
        </w:rPr>
      </w:pPr>
      <w:r>
        <w:rPr>
          <w:sz w:val="30"/>
        </w:rPr>
        <w:t>13. Творческие отчеты, а также приложенные к нему материалы не возв</w:t>
      </w:r>
      <w:r w:rsidR="007534F4">
        <w:rPr>
          <w:sz w:val="30"/>
        </w:rPr>
        <w:t>ращаются</w:t>
      </w:r>
      <w:r>
        <w:rPr>
          <w:sz w:val="30"/>
        </w:rPr>
        <w:t>. Организаторы оставляют за собой право при необходимости использовать фрагменты конкурсных материалов в информационных изданиях, статьях, а также публиковать их полностью с обязательным указанием источника.</w:t>
      </w:r>
    </w:p>
    <w:p w:rsidR="001157F1" w:rsidRDefault="001157F1" w:rsidP="004E03F2">
      <w:pPr>
        <w:ind w:firstLine="708"/>
        <w:jc w:val="both"/>
        <w:rPr>
          <w:sz w:val="30"/>
        </w:rPr>
      </w:pPr>
      <w:r>
        <w:rPr>
          <w:sz w:val="30"/>
        </w:rPr>
        <w:t>1</w:t>
      </w:r>
      <w:r w:rsidR="004D31C5">
        <w:rPr>
          <w:sz w:val="30"/>
        </w:rPr>
        <w:t>4</w:t>
      </w:r>
      <w:r>
        <w:rPr>
          <w:sz w:val="30"/>
        </w:rPr>
        <w:t xml:space="preserve">. Для участия в Конкурсе может быть выдвинуто не более </w:t>
      </w:r>
      <w:r w:rsidR="008B257B">
        <w:rPr>
          <w:sz w:val="30"/>
        </w:rPr>
        <w:t>2</w:t>
      </w:r>
      <w:r>
        <w:rPr>
          <w:sz w:val="30"/>
        </w:rPr>
        <w:t xml:space="preserve"> представителей от областной ор</w:t>
      </w:r>
      <w:r w:rsidR="00240A94">
        <w:rPr>
          <w:sz w:val="30"/>
        </w:rPr>
        <w:t xml:space="preserve">ганизации отраслевого профсоюза, </w:t>
      </w:r>
      <w:r w:rsidR="005117DB">
        <w:rPr>
          <w:sz w:val="30"/>
        </w:rPr>
        <w:t xml:space="preserve">и не более 1 от </w:t>
      </w:r>
      <w:r w:rsidR="00240A94">
        <w:rPr>
          <w:sz w:val="30"/>
        </w:rPr>
        <w:t>объединенной профсоюзной организ</w:t>
      </w:r>
      <w:r w:rsidR="008B257B">
        <w:rPr>
          <w:sz w:val="30"/>
        </w:rPr>
        <w:t>ации, районного (Гродненского городского) объединения профсоюзов.</w:t>
      </w:r>
    </w:p>
    <w:p w:rsidR="00083148" w:rsidRPr="00240A94" w:rsidRDefault="00083148" w:rsidP="00083148">
      <w:pPr>
        <w:ind w:firstLine="708"/>
        <w:jc w:val="both"/>
        <w:rPr>
          <w:sz w:val="30"/>
        </w:rPr>
      </w:pPr>
      <w:r>
        <w:rPr>
          <w:sz w:val="30"/>
        </w:rPr>
        <w:t>1</w:t>
      </w:r>
      <w:r w:rsidR="004D31C5">
        <w:rPr>
          <w:sz w:val="30"/>
        </w:rPr>
        <w:t>5</w:t>
      </w:r>
      <w:r>
        <w:rPr>
          <w:sz w:val="30"/>
        </w:rPr>
        <w:t xml:space="preserve">. Материалы конкурсантов, представленные в организационный комитет и допущенные к участию в </w:t>
      </w:r>
      <w:r w:rsidR="004D31C5">
        <w:rPr>
          <w:sz w:val="30"/>
        </w:rPr>
        <w:t xml:space="preserve">финальном этапе </w:t>
      </w:r>
      <w:r>
        <w:rPr>
          <w:sz w:val="30"/>
        </w:rPr>
        <w:t>Конкурс</w:t>
      </w:r>
      <w:r w:rsidR="004D31C5">
        <w:rPr>
          <w:sz w:val="30"/>
        </w:rPr>
        <w:t xml:space="preserve">а, </w:t>
      </w:r>
      <w:r>
        <w:rPr>
          <w:sz w:val="30"/>
        </w:rPr>
        <w:t>оцениваются жюри</w:t>
      </w:r>
      <w:r w:rsidR="004D31C5">
        <w:rPr>
          <w:sz w:val="30"/>
        </w:rPr>
        <w:t xml:space="preserve"> Конкурса</w:t>
      </w:r>
      <w:r>
        <w:rPr>
          <w:sz w:val="30"/>
        </w:rPr>
        <w:t xml:space="preserve"> по 10 бальной системе.</w:t>
      </w:r>
    </w:p>
    <w:p w:rsidR="004D31C5" w:rsidRDefault="004D31C5" w:rsidP="004E03F2">
      <w:pPr>
        <w:ind w:firstLine="708"/>
        <w:jc w:val="both"/>
        <w:rPr>
          <w:sz w:val="30"/>
        </w:rPr>
      </w:pPr>
      <w:r>
        <w:rPr>
          <w:sz w:val="30"/>
        </w:rPr>
        <w:t xml:space="preserve">16. </w:t>
      </w:r>
      <w:r w:rsidR="004E03F2">
        <w:rPr>
          <w:sz w:val="30"/>
        </w:rPr>
        <w:t xml:space="preserve">Финал Конкурса состоит из </w:t>
      </w:r>
      <w:r w:rsidR="002D7CDF">
        <w:rPr>
          <w:sz w:val="30"/>
        </w:rPr>
        <w:t xml:space="preserve">практических </w:t>
      </w:r>
      <w:r w:rsidR="004E03F2">
        <w:rPr>
          <w:sz w:val="30"/>
        </w:rPr>
        <w:t>заданий, направленных на выявление профессиональных и лидерских качеств участников</w:t>
      </w:r>
      <w:r w:rsidR="00714A62">
        <w:rPr>
          <w:sz w:val="30"/>
        </w:rPr>
        <w:t>:</w:t>
      </w:r>
    </w:p>
    <w:p w:rsidR="004D31C5" w:rsidRDefault="004D31C5" w:rsidP="004E03F2">
      <w:pPr>
        <w:ind w:firstLine="708"/>
        <w:jc w:val="both"/>
        <w:rPr>
          <w:sz w:val="30"/>
        </w:rPr>
      </w:pPr>
      <w:r>
        <w:rPr>
          <w:sz w:val="30"/>
        </w:rPr>
        <w:t>Конкурс «Давайте познакомимся» (визитная карточка, автопортрет</w:t>
      </w:r>
      <w:r w:rsidR="000B0A9F">
        <w:rPr>
          <w:sz w:val="30"/>
        </w:rPr>
        <w:t xml:space="preserve">) каждого участника (до </w:t>
      </w:r>
      <w:r w:rsidR="007C4A96">
        <w:rPr>
          <w:sz w:val="30"/>
        </w:rPr>
        <w:t>3</w:t>
      </w:r>
      <w:r w:rsidR="000B0A9F">
        <w:rPr>
          <w:sz w:val="30"/>
        </w:rPr>
        <w:t xml:space="preserve"> минут, оценивается до 5 баллов).</w:t>
      </w:r>
    </w:p>
    <w:p w:rsidR="000B0A9F" w:rsidRDefault="000B0A9F" w:rsidP="004E03F2">
      <w:pPr>
        <w:ind w:firstLine="708"/>
        <w:jc w:val="both"/>
        <w:rPr>
          <w:sz w:val="30"/>
        </w:rPr>
      </w:pPr>
      <w:r>
        <w:rPr>
          <w:sz w:val="30"/>
        </w:rPr>
        <w:t xml:space="preserve">Художественный конкурс «Мы - вместе»: стихотворение, проза, песня (в т.ч. и собственного сочинения), театральная постановка о профсоюзном движении и его роли в жизни работников (студентов) </w:t>
      </w:r>
      <w:r>
        <w:rPr>
          <w:sz w:val="30"/>
        </w:rPr>
        <w:lastRenderedPageBreak/>
        <w:t>предприятий и организаций (учреждений образования)</w:t>
      </w:r>
      <w:r w:rsidR="002D7CDF">
        <w:rPr>
          <w:sz w:val="30"/>
        </w:rPr>
        <w:t xml:space="preserve">. </w:t>
      </w:r>
      <w:r>
        <w:rPr>
          <w:sz w:val="30"/>
        </w:rPr>
        <w:t>(</w:t>
      </w:r>
      <w:r w:rsidR="002D7CDF">
        <w:rPr>
          <w:sz w:val="30"/>
        </w:rPr>
        <w:t>Д</w:t>
      </w:r>
      <w:r>
        <w:rPr>
          <w:sz w:val="30"/>
        </w:rPr>
        <w:t>о 5 минут</w:t>
      </w:r>
      <w:r w:rsidR="000B3BA8">
        <w:rPr>
          <w:sz w:val="30"/>
        </w:rPr>
        <w:t>,о</w:t>
      </w:r>
      <w:r>
        <w:rPr>
          <w:sz w:val="30"/>
        </w:rPr>
        <w:t>ценивается до 10 ба</w:t>
      </w:r>
      <w:r w:rsidR="007C4A96">
        <w:rPr>
          <w:sz w:val="30"/>
        </w:rPr>
        <w:t>л</w:t>
      </w:r>
      <w:r>
        <w:rPr>
          <w:sz w:val="30"/>
        </w:rPr>
        <w:t xml:space="preserve">лов). </w:t>
      </w:r>
    </w:p>
    <w:p w:rsidR="007C4A96" w:rsidRDefault="00714A62" w:rsidP="007C4A96">
      <w:pPr>
        <w:pStyle w:val="ab"/>
        <w:ind w:firstLine="709"/>
        <w:jc w:val="both"/>
        <w:rPr>
          <w:rFonts w:ascii="Times New Roman" w:hAnsi="Times New Roman" w:cs="Times New Roman"/>
          <w:sz w:val="30"/>
        </w:rPr>
      </w:pPr>
      <w:r w:rsidRPr="00FA6764">
        <w:rPr>
          <w:rFonts w:ascii="Times New Roman" w:hAnsi="Times New Roman" w:cs="Times New Roman"/>
          <w:sz w:val="30"/>
        </w:rPr>
        <w:t xml:space="preserve">Конкурс «Профсоюзный эрудит» - тестирование </w:t>
      </w:r>
      <w:r>
        <w:rPr>
          <w:rFonts w:ascii="Times New Roman" w:hAnsi="Times New Roman" w:cs="Times New Roman"/>
          <w:sz w:val="30"/>
        </w:rPr>
        <w:t>по вопросам трудового законодательства, уставных документов профсоюзов.</w:t>
      </w:r>
      <w:r w:rsidR="007C4A96">
        <w:rPr>
          <w:rFonts w:ascii="Times New Roman" w:hAnsi="Times New Roman" w:cs="Times New Roman"/>
          <w:sz w:val="30"/>
        </w:rPr>
        <w:t xml:space="preserve"> (Оценивается: за каждый правильный ответ начисляется 0,5 баллов).</w:t>
      </w:r>
    </w:p>
    <w:p w:rsidR="007C4A96" w:rsidRDefault="007C4A96" w:rsidP="007C4A96">
      <w:pPr>
        <w:pStyle w:val="ab"/>
        <w:ind w:firstLine="709"/>
        <w:jc w:val="both"/>
        <w:rPr>
          <w:rFonts w:ascii="Times New Roman" w:hAnsi="Times New Roman" w:cs="Times New Roman"/>
          <w:sz w:val="30"/>
        </w:rPr>
      </w:pPr>
      <w:r>
        <w:rPr>
          <w:rFonts w:ascii="Times New Roman" w:hAnsi="Times New Roman" w:cs="Times New Roman"/>
          <w:sz w:val="30"/>
        </w:rPr>
        <w:t>Домашнее задание на тему «Год человека труда…»</w:t>
      </w:r>
      <w:r w:rsidR="00902F9B">
        <w:rPr>
          <w:rFonts w:ascii="Times New Roman" w:hAnsi="Times New Roman" w:cs="Times New Roman"/>
          <w:sz w:val="30"/>
        </w:rPr>
        <w:t xml:space="preserve">. Учитывается раскрытие темы, активность и творческий потенциал конкурсантов (до 5 минут, оценивается до 10 баллов). </w:t>
      </w:r>
    </w:p>
    <w:p w:rsidR="001047C8" w:rsidRDefault="001047C8" w:rsidP="007C4A96">
      <w:pPr>
        <w:pStyle w:val="ab"/>
        <w:ind w:firstLine="709"/>
        <w:jc w:val="both"/>
        <w:rPr>
          <w:rFonts w:ascii="Times New Roman" w:hAnsi="Times New Roman" w:cs="Times New Roman"/>
          <w:sz w:val="30"/>
        </w:rPr>
      </w:pPr>
      <w:r>
        <w:rPr>
          <w:rFonts w:ascii="Times New Roman" w:hAnsi="Times New Roman" w:cs="Times New Roman"/>
          <w:sz w:val="30"/>
        </w:rPr>
        <w:t>17. Финальный этап конкурса предполагает как личное, так и командное участие.</w:t>
      </w:r>
    </w:p>
    <w:p w:rsidR="000D03D6" w:rsidRDefault="000D03D6" w:rsidP="004E03F2">
      <w:pPr>
        <w:ind w:firstLine="708"/>
        <w:jc w:val="both"/>
        <w:rPr>
          <w:sz w:val="30"/>
        </w:rPr>
      </w:pPr>
    </w:p>
    <w:p w:rsidR="004E03F2" w:rsidRDefault="004E03F2" w:rsidP="004E03F2">
      <w:pPr>
        <w:ind w:firstLine="708"/>
        <w:jc w:val="center"/>
        <w:rPr>
          <w:b/>
          <w:sz w:val="30"/>
        </w:rPr>
      </w:pPr>
      <w:r>
        <w:rPr>
          <w:b/>
          <w:sz w:val="30"/>
        </w:rPr>
        <w:t>Подведение итогов и награждение победителей</w:t>
      </w:r>
    </w:p>
    <w:p w:rsidR="00240A94" w:rsidRDefault="00240A94" w:rsidP="00240A94">
      <w:pPr>
        <w:ind w:firstLine="708"/>
        <w:jc w:val="both"/>
        <w:rPr>
          <w:sz w:val="30"/>
        </w:rPr>
      </w:pPr>
      <w:r>
        <w:rPr>
          <w:sz w:val="30"/>
        </w:rPr>
        <w:t>1</w:t>
      </w:r>
      <w:r w:rsidR="001047C8">
        <w:rPr>
          <w:sz w:val="30"/>
        </w:rPr>
        <w:t>8</w:t>
      </w:r>
      <w:r>
        <w:rPr>
          <w:sz w:val="30"/>
        </w:rPr>
        <w:t xml:space="preserve">. Для подведения итогов Конкурса формируется </w:t>
      </w:r>
      <w:r w:rsidR="008B257B">
        <w:rPr>
          <w:sz w:val="30"/>
        </w:rPr>
        <w:t>Жюри Конкурса</w:t>
      </w:r>
      <w:r>
        <w:rPr>
          <w:sz w:val="30"/>
        </w:rPr>
        <w:t>, состав которо</w:t>
      </w:r>
      <w:r w:rsidR="008B257B">
        <w:rPr>
          <w:sz w:val="30"/>
        </w:rPr>
        <w:t>го</w:t>
      </w:r>
      <w:r>
        <w:rPr>
          <w:sz w:val="30"/>
        </w:rPr>
        <w:t xml:space="preserve"> определяется организационным комитетом с </w:t>
      </w:r>
      <w:r w:rsidR="00905E30">
        <w:rPr>
          <w:sz w:val="30"/>
        </w:rPr>
        <w:t>последующим</w:t>
      </w:r>
      <w:r>
        <w:rPr>
          <w:sz w:val="30"/>
        </w:rPr>
        <w:t xml:space="preserve"> утверждением </w:t>
      </w:r>
      <w:r w:rsidR="00905E30">
        <w:rPr>
          <w:sz w:val="30"/>
        </w:rPr>
        <w:t xml:space="preserve">его </w:t>
      </w:r>
      <w:r>
        <w:rPr>
          <w:sz w:val="30"/>
        </w:rPr>
        <w:t xml:space="preserve">на заседании Президиума </w:t>
      </w:r>
      <w:r w:rsidR="00905E30">
        <w:rPr>
          <w:sz w:val="30"/>
        </w:rPr>
        <w:t xml:space="preserve">Совета </w:t>
      </w:r>
      <w:r>
        <w:rPr>
          <w:sz w:val="30"/>
        </w:rPr>
        <w:t>Гродненского обл</w:t>
      </w:r>
      <w:r w:rsidR="008B257B">
        <w:rPr>
          <w:sz w:val="30"/>
        </w:rPr>
        <w:t>астного объединения профсоюзов. В Жюри Конкурса не могут входить представители, принимающие личное участие в Конкурсе.</w:t>
      </w:r>
    </w:p>
    <w:p w:rsidR="004E03F2" w:rsidRDefault="004E03F2" w:rsidP="004E03F2">
      <w:pPr>
        <w:ind w:firstLine="708"/>
        <w:jc w:val="both"/>
        <w:rPr>
          <w:sz w:val="30"/>
        </w:rPr>
      </w:pPr>
      <w:r>
        <w:rPr>
          <w:sz w:val="30"/>
        </w:rPr>
        <w:t>1</w:t>
      </w:r>
      <w:r w:rsidR="001047C8">
        <w:rPr>
          <w:sz w:val="30"/>
        </w:rPr>
        <w:t>9</w:t>
      </w:r>
      <w:r>
        <w:rPr>
          <w:sz w:val="30"/>
        </w:rPr>
        <w:t xml:space="preserve">. По результатам </w:t>
      </w:r>
      <w:r w:rsidR="002D632D">
        <w:rPr>
          <w:sz w:val="30"/>
        </w:rPr>
        <w:t>оцен</w:t>
      </w:r>
      <w:r w:rsidR="007734A4">
        <w:rPr>
          <w:sz w:val="30"/>
        </w:rPr>
        <w:t>ки</w:t>
      </w:r>
      <w:r>
        <w:rPr>
          <w:sz w:val="30"/>
        </w:rPr>
        <w:t xml:space="preserve"> представленных материалови </w:t>
      </w:r>
      <w:r w:rsidR="008B257B">
        <w:rPr>
          <w:sz w:val="30"/>
        </w:rPr>
        <w:t xml:space="preserve">личного участия конкурсантов в финальной части </w:t>
      </w:r>
      <w:r>
        <w:rPr>
          <w:sz w:val="30"/>
        </w:rPr>
        <w:t>Конкурса определя</w:t>
      </w:r>
      <w:r w:rsidR="00955476">
        <w:rPr>
          <w:sz w:val="30"/>
        </w:rPr>
        <w:t>ются</w:t>
      </w:r>
      <w:r w:rsidR="00782347">
        <w:rPr>
          <w:sz w:val="30"/>
        </w:rPr>
        <w:t xml:space="preserve"> победители</w:t>
      </w:r>
      <w:r w:rsidR="004D1BC8">
        <w:rPr>
          <w:sz w:val="30"/>
        </w:rPr>
        <w:t xml:space="preserve"> и призеры </w:t>
      </w:r>
      <w:r w:rsidR="00782347">
        <w:rPr>
          <w:sz w:val="30"/>
        </w:rPr>
        <w:t>по</w:t>
      </w:r>
      <w:r w:rsidR="004D1BC8">
        <w:rPr>
          <w:sz w:val="30"/>
        </w:rPr>
        <w:t xml:space="preserve"> трем</w:t>
      </w:r>
      <w:r w:rsidR="00782347">
        <w:rPr>
          <w:sz w:val="30"/>
        </w:rPr>
        <w:t xml:space="preserve"> номинациям</w:t>
      </w:r>
      <w:r>
        <w:rPr>
          <w:sz w:val="30"/>
        </w:rPr>
        <w:t xml:space="preserve">: </w:t>
      </w:r>
    </w:p>
    <w:p w:rsidR="00816480" w:rsidRPr="004862B6" w:rsidRDefault="009B5E81" w:rsidP="008B257B">
      <w:pPr>
        <w:ind w:firstLine="708"/>
        <w:jc w:val="both"/>
        <w:rPr>
          <w:sz w:val="30"/>
        </w:rPr>
      </w:pPr>
      <w:r w:rsidRPr="004862B6">
        <w:rPr>
          <w:sz w:val="30"/>
        </w:rPr>
        <w:t>«</w:t>
      </w:r>
      <w:r w:rsidR="008B257B" w:rsidRPr="004862B6">
        <w:rPr>
          <w:sz w:val="30"/>
        </w:rPr>
        <w:t>Лучший студенческий профлидер</w:t>
      </w:r>
      <w:r w:rsidRPr="004862B6">
        <w:rPr>
          <w:sz w:val="30"/>
        </w:rPr>
        <w:t>»</w:t>
      </w:r>
    </w:p>
    <w:p w:rsidR="00243693" w:rsidRPr="004862B6" w:rsidRDefault="009B5E81" w:rsidP="008B257B">
      <w:pPr>
        <w:ind w:firstLine="708"/>
        <w:jc w:val="both"/>
        <w:rPr>
          <w:sz w:val="30"/>
        </w:rPr>
      </w:pPr>
      <w:r w:rsidRPr="004862B6">
        <w:rPr>
          <w:sz w:val="30"/>
        </w:rPr>
        <w:t>«</w:t>
      </w:r>
      <w:r w:rsidR="00782347" w:rsidRPr="004862B6">
        <w:rPr>
          <w:sz w:val="30"/>
        </w:rPr>
        <w:t>Лучший председатель Молодежного Совета</w:t>
      </w:r>
      <w:r w:rsidRPr="004862B6">
        <w:rPr>
          <w:sz w:val="30"/>
        </w:rPr>
        <w:t>»</w:t>
      </w:r>
    </w:p>
    <w:p w:rsidR="00BF1502" w:rsidRPr="004862B6" w:rsidRDefault="009B5E81" w:rsidP="008B257B">
      <w:pPr>
        <w:ind w:firstLine="708"/>
        <w:jc w:val="both"/>
        <w:rPr>
          <w:sz w:val="30"/>
        </w:rPr>
      </w:pPr>
      <w:r w:rsidRPr="004862B6">
        <w:rPr>
          <w:sz w:val="30"/>
        </w:rPr>
        <w:t>«</w:t>
      </w:r>
      <w:r w:rsidR="004D1BC8" w:rsidRPr="004862B6">
        <w:rPr>
          <w:sz w:val="30"/>
        </w:rPr>
        <w:t>Профсоюзный молодежный лидер среди работников предприятий и организаций</w:t>
      </w:r>
      <w:r w:rsidRPr="004862B6">
        <w:rPr>
          <w:sz w:val="30"/>
        </w:rPr>
        <w:t>»</w:t>
      </w:r>
      <w:r w:rsidR="00F45A10" w:rsidRPr="004862B6">
        <w:rPr>
          <w:sz w:val="30"/>
        </w:rPr>
        <w:t xml:space="preserve">. </w:t>
      </w:r>
    </w:p>
    <w:p w:rsidR="004D1BC8" w:rsidRDefault="004D1BC8" w:rsidP="004E03F2">
      <w:pPr>
        <w:ind w:firstLine="708"/>
        <w:jc w:val="both"/>
        <w:rPr>
          <w:sz w:val="30"/>
        </w:rPr>
      </w:pPr>
      <w:r w:rsidRPr="004862B6">
        <w:rPr>
          <w:sz w:val="30"/>
        </w:rPr>
        <w:t xml:space="preserve">Победители </w:t>
      </w:r>
      <w:r w:rsidR="00BF1502" w:rsidRPr="004862B6">
        <w:rPr>
          <w:sz w:val="30"/>
        </w:rPr>
        <w:t xml:space="preserve">и призеры </w:t>
      </w:r>
      <w:r w:rsidRPr="004862B6">
        <w:rPr>
          <w:sz w:val="30"/>
        </w:rPr>
        <w:t>определяются общим суммированием баллов</w:t>
      </w:r>
      <w:r w:rsidR="004862B6">
        <w:rPr>
          <w:sz w:val="30"/>
        </w:rPr>
        <w:t xml:space="preserve"> по всем Конкурсным заданиям</w:t>
      </w:r>
      <w:r w:rsidRPr="004862B6">
        <w:rPr>
          <w:sz w:val="30"/>
        </w:rPr>
        <w:t>.</w:t>
      </w:r>
    </w:p>
    <w:p w:rsidR="004862B6" w:rsidRDefault="004862B6" w:rsidP="004862B6">
      <w:pPr>
        <w:ind w:firstLine="708"/>
        <w:jc w:val="both"/>
        <w:rPr>
          <w:sz w:val="30"/>
        </w:rPr>
      </w:pPr>
      <w:r>
        <w:rPr>
          <w:sz w:val="30"/>
        </w:rPr>
        <w:t>20. Победители и призеры награждаются дипломами 1,2 и 3 степени Гродненского областного объединения профсоюзов по каждой номинации и подарками в денежном выражении.</w:t>
      </w:r>
    </w:p>
    <w:p w:rsidR="00336DB4" w:rsidRPr="004862B6" w:rsidRDefault="001047C8" w:rsidP="004E03F2">
      <w:pPr>
        <w:ind w:firstLine="708"/>
        <w:jc w:val="both"/>
        <w:rPr>
          <w:sz w:val="30"/>
        </w:rPr>
      </w:pPr>
      <w:r w:rsidRPr="004862B6">
        <w:rPr>
          <w:sz w:val="30"/>
        </w:rPr>
        <w:t>2</w:t>
      </w:r>
      <w:r w:rsidR="004862B6">
        <w:rPr>
          <w:sz w:val="30"/>
        </w:rPr>
        <w:t>1</w:t>
      </w:r>
      <w:r w:rsidR="00ED5AB8" w:rsidRPr="004862B6">
        <w:rPr>
          <w:sz w:val="30"/>
        </w:rPr>
        <w:t xml:space="preserve">. </w:t>
      </w:r>
      <w:r w:rsidR="00336DB4" w:rsidRPr="004862B6">
        <w:rPr>
          <w:sz w:val="30"/>
        </w:rPr>
        <w:t xml:space="preserve">Жюри Конкурса </w:t>
      </w:r>
      <w:r w:rsidR="004862B6">
        <w:rPr>
          <w:sz w:val="30"/>
        </w:rPr>
        <w:t xml:space="preserve">имеет </w:t>
      </w:r>
      <w:r w:rsidR="00336DB4" w:rsidRPr="004862B6">
        <w:rPr>
          <w:sz w:val="30"/>
        </w:rPr>
        <w:t>право:</w:t>
      </w:r>
    </w:p>
    <w:p w:rsidR="00F45A10" w:rsidRPr="004862B6" w:rsidRDefault="00336DB4" w:rsidP="00336DB4">
      <w:pPr>
        <w:ind w:firstLine="708"/>
        <w:jc w:val="both"/>
        <w:rPr>
          <w:sz w:val="30"/>
        </w:rPr>
      </w:pPr>
      <w:r w:rsidRPr="004862B6">
        <w:rPr>
          <w:sz w:val="30"/>
        </w:rPr>
        <w:t>в</w:t>
      </w:r>
      <w:r w:rsidR="00ED5AB8" w:rsidRPr="004862B6">
        <w:rPr>
          <w:sz w:val="30"/>
        </w:rPr>
        <w:t xml:space="preserve"> случае, если на Конкурс номинир</w:t>
      </w:r>
      <w:r w:rsidR="001047C8" w:rsidRPr="004862B6">
        <w:rPr>
          <w:sz w:val="30"/>
        </w:rPr>
        <w:t>уется не более шести участников</w:t>
      </w:r>
      <w:r w:rsidR="00ED5AB8" w:rsidRPr="004862B6">
        <w:rPr>
          <w:sz w:val="30"/>
        </w:rPr>
        <w:t>, определ</w:t>
      </w:r>
      <w:r w:rsidRPr="004862B6">
        <w:rPr>
          <w:sz w:val="30"/>
        </w:rPr>
        <w:t>ить</w:t>
      </w:r>
      <w:r w:rsidR="00ED5AB8" w:rsidRPr="004862B6">
        <w:rPr>
          <w:sz w:val="30"/>
        </w:rPr>
        <w:t xml:space="preserve"> только од</w:t>
      </w:r>
      <w:r w:rsidRPr="004862B6">
        <w:rPr>
          <w:sz w:val="30"/>
        </w:rPr>
        <w:t>ного</w:t>
      </w:r>
      <w:r w:rsidR="00ED5AB8" w:rsidRPr="004862B6">
        <w:rPr>
          <w:sz w:val="30"/>
        </w:rPr>
        <w:t xml:space="preserve"> победител</w:t>
      </w:r>
      <w:r w:rsidRPr="004862B6">
        <w:rPr>
          <w:sz w:val="30"/>
        </w:rPr>
        <w:t>я</w:t>
      </w:r>
      <w:r w:rsidR="00ED5AB8" w:rsidRPr="004862B6">
        <w:rPr>
          <w:sz w:val="30"/>
        </w:rPr>
        <w:t xml:space="preserve"> Конкурса «</w:t>
      </w:r>
      <w:r w:rsidR="00ED5AB8" w:rsidRPr="00FE3829">
        <w:rPr>
          <w:sz w:val="30"/>
        </w:rPr>
        <w:t>Молод</w:t>
      </w:r>
      <w:r w:rsidR="00FE3829" w:rsidRPr="00FE3829">
        <w:rPr>
          <w:sz w:val="30"/>
        </w:rPr>
        <w:t>ежный</w:t>
      </w:r>
      <w:r w:rsidR="00ED5AB8" w:rsidRPr="004862B6">
        <w:rPr>
          <w:sz w:val="30"/>
        </w:rPr>
        <w:t xml:space="preserve"> профсоюзный лидер года»</w:t>
      </w:r>
      <w:r w:rsidR="00A74A0F" w:rsidRPr="004862B6">
        <w:rPr>
          <w:sz w:val="30"/>
        </w:rPr>
        <w:t>;</w:t>
      </w:r>
    </w:p>
    <w:p w:rsidR="004D1BC8" w:rsidRDefault="00336DB4" w:rsidP="004E03F2">
      <w:pPr>
        <w:ind w:firstLine="708"/>
        <w:jc w:val="both"/>
        <w:rPr>
          <w:sz w:val="30"/>
        </w:rPr>
      </w:pPr>
      <w:r w:rsidRPr="004862B6">
        <w:rPr>
          <w:sz w:val="30"/>
        </w:rPr>
        <w:t>в</w:t>
      </w:r>
      <w:r w:rsidR="004862B6">
        <w:rPr>
          <w:sz w:val="30"/>
        </w:rPr>
        <w:t xml:space="preserve"> случае, если в какой </w:t>
      </w:r>
      <w:r w:rsidR="00F45A10" w:rsidRPr="004862B6">
        <w:rPr>
          <w:sz w:val="30"/>
        </w:rPr>
        <w:t>либо из номинаций представлено менее трех конкурсантов, данн</w:t>
      </w:r>
      <w:r w:rsidRPr="004862B6">
        <w:rPr>
          <w:sz w:val="30"/>
        </w:rPr>
        <w:t>ую</w:t>
      </w:r>
      <w:r w:rsidR="00F45A10" w:rsidRPr="004862B6">
        <w:rPr>
          <w:sz w:val="30"/>
        </w:rPr>
        <w:t xml:space="preserve"> номинаци</w:t>
      </w:r>
      <w:r w:rsidRPr="004862B6">
        <w:rPr>
          <w:sz w:val="30"/>
        </w:rPr>
        <w:t>ю</w:t>
      </w:r>
      <w:r w:rsidR="00F45A10" w:rsidRPr="004862B6">
        <w:rPr>
          <w:sz w:val="30"/>
        </w:rPr>
        <w:t xml:space="preserve"> отдельно не рассматрива</w:t>
      </w:r>
      <w:r w:rsidRPr="004862B6">
        <w:rPr>
          <w:sz w:val="30"/>
        </w:rPr>
        <w:t>ть</w:t>
      </w:r>
      <w:r w:rsidR="00A74A0F" w:rsidRPr="004862B6">
        <w:rPr>
          <w:sz w:val="30"/>
        </w:rPr>
        <w:t xml:space="preserve"> (</w:t>
      </w:r>
      <w:r w:rsidR="009B5E81" w:rsidRPr="004862B6">
        <w:rPr>
          <w:sz w:val="30"/>
        </w:rPr>
        <w:t>конкурсанты</w:t>
      </w:r>
      <w:r w:rsidR="00F45A10" w:rsidRPr="004862B6">
        <w:rPr>
          <w:sz w:val="30"/>
        </w:rPr>
        <w:t xml:space="preserve"> принимают у</w:t>
      </w:r>
      <w:r w:rsidR="009B5E81" w:rsidRPr="004862B6">
        <w:rPr>
          <w:sz w:val="30"/>
        </w:rPr>
        <w:t>частие в Конкурсе на общих основаниях</w:t>
      </w:r>
      <w:r w:rsidR="00A74A0F" w:rsidRPr="004862B6">
        <w:rPr>
          <w:sz w:val="30"/>
        </w:rPr>
        <w:t>);</w:t>
      </w:r>
    </w:p>
    <w:p w:rsidR="004862B6" w:rsidRPr="004862B6" w:rsidRDefault="004862B6" w:rsidP="004E03F2">
      <w:pPr>
        <w:ind w:firstLine="708"/>
        <w:jc w:val="both"/>
        <w:rPr>
          <w:sz w:val="30"/>
        </w:rPr>
      </w:pPr>
      <w:r w:rsidRPr="004862B6">
        <w:rPr>
          <w:sz w:val="30"/>
        </w:rPr>
        <w:t>п</w:t>
      </w:r>
      <w:r>
        <w:rPr>
          <w:sz w:val="30"/>
        </w:rPr>
        <w:t>рисуждать не все призовые места по номинациям</w:t>
      </w:r>
      <w:r w:rsidRPr="004862B6">
        <w:rPr>
          <w:sz w:val="30"/>
        </w:rPr>
        <w:t xml:space="preserve">, делить их между </w:t>
      </w:r>
      <w:r>
        <w:rPr>
          <w:sz w:val="30"/>
        </w:rPr>
        <w:t>конкурсантами (кроме 1 степени</w:t>
      </w:r>
      <w:r w:rsidRPr="004862B6">
        <w:rPr>
          <w:sz w:val="30"/>
        </w:rPr>
        <w:t>), а также присуждать специальные награды</w:t>
      </w:r>
      <w:r>
        <w:rPr>
          <w:sz w:val="30"/>
        </w:rPr>
        <w:t>.</w:t>
      </w:r>
    </w:p>
    <w:p w:rsidR="003561E7" w:rsidRDefault="003561E7" w:rsidP="003561E7">
      <w:pPr>
        <w:pStyle w:val="Style2"/>
        <w:widowControl/>
        <w:tabs>
          <w:tab w:val="left" w:pos="1224"/>
        </w:tabs>
        <w:spacing w:line="240" w:lineRule="auto"/>
        <w:ind w:firstLine="709"/>
        <w:rPr>
          <w:rStyle w:val="FontStyle15"/>
          <w:sz w:val="30"/>
          <w:szCs w:val="30"/>
        </w:rPr>
      </w:pPr>
      <w:r w:rsidRPr="004862B6">
        <w:rPr>
          <w:rStyle w:val="FontStyle15"/>
          <w:sz w:val="30"/>
          <w:szCs w:val="30"/>
        </w:rPr>
        <w:lastRenderedPageBreak/>
        <w:t>2</w:t>
      </w:r>
      <w:r w:rsidR="004862B6">
        <w:rPr>
          <w:rStyle w:val="FontStyle15"/>
          <w:sz w:val="30"/>
          <w:szCs w:val="30"/>
        </w:rPr>
        <w:t>2</w:t>
      </w:r>
      <w:r w:rsidRPr="004862B6">
        <w:rPr>
          <w:rStyle w:val="FontStyle15"/>
          <w:sz w:val="30"/>
          <w:szCs w:val="30"/>
        </w:rPr>
        <w:t>.</w:t>
      </w:r>
      <w:r w:rsidRPr="004862B6">
        <w:rPr>
          <w:rStyle w:val="FontStyle15"/>
          <w:sz w:val="30"/>
          <w:szCs w:val="30"/>
        </w:rPr>
        <w:tab/>
        <w:t xml:space="preserve">Решение </w:t>
      </w:r>
      <w:r w:rsidR="004862B6">
        <w:rPr>
          <w:rStyle w:val="FontStyle15"/>
          <w:sz w:val="30"/>
          <w:szCs w:val="30"/>
        </w:rPr>
        <w:t>Жюри Конкурса</w:t>
      </w:r>
      <w:r w:rsidRPr="004862B6">
        <w:rPr>
          <w:rStyle w:val="FontStyle15"/>
          <w:sz w:val="30"/>
          <w:szCs w:val="30"/>
        </w:rPr>
        <w:t>, оформленное протоколом, представляется на рассмотрение Президиума Совета Гродненского областного объединения профсоюзов.</w:t>
      </w:r>
    </w:p>
    <w:p w:rsidR="003561E7" w:rsidRDefault="003561E7" w:rsidP="004E03F2">
      <w:pPr>
        <w:ind w:firstLine="708"/>
        <w:jc w:val="both"/>
        <w:rPr>
          <w:sz w:val="30"/>
        </w:rPr>
      </w:pPr>
      <w:r>
        <w:rPr>
          <w:sz w:val="30"/>
        </w:rPr>
        <w:t>2</w:t>
      </w:r>
      <w:r w:rsidR="004862B6">
        <w:rPr>
          <w:sz w:val="30"/>
        </w:rPr>
        <w:t>3</w:t>
      </w:r>
      <w:r w:rsidR="004E03F2">
        <w:rPr>
          <w:sz w:val="30"/>
        </w:rPr>
        <w:t>. Все</w:t>
      </w:r>
      <w:r>
        <w:rPr>
          <w:sz w:val="30"/>
        </w:rPr>
        <w:t>м</w:t>
      </w:r>
      <w:r w:rsidR="004E03F2">
        <w:rPr>
          <w:sz w:val="30"/>
        </w:rPr>
        <w:t xml:space="preserve"> участникам</w:t>
      </w:r>
      <w:r>
        <w:rPr>
          <w:sz w:val="30"/>
        </w:rPr>
        <w:t xml:space="preserve"> Финала </w:t>
      </w:r>
      <w:r w:rsidR="004E03F2">
        <w:rPr>
          <w:sz w:val="30"/>
        </w:rPr>
        <w:t xml:space="preserve">вручаются </w:t>
      </w:r>
      <w:r w:rsidR="00955476">
        <w:rPr>
          <w:sz w:val="30"/>
        </w:rPr>
        <w:t>сертификаты</w:t>
      </w:r>
      <w:r>
        <w:rPr>
          <w:sz w:val="30"/>
        </w:rPr>
        <w:t xml:space="preserve"> и поощрительные призы.</w:t>
      </w:r>
    </w:p>
    <w:p w:rsidR="00BF735D" w:rsidRPr="000D03D6" w:rsidRDefault="00BF735D" w:rsidP="000D03D6">
      <w:pPr>
        <w:ind w:firstLine="708"/>
        <w:jc w:val="center"/>
        <w:rPr>
          <w:b/>
          <w:sz w:val="30"/>
        </w:rPr>
      </w:pPr>
      <w:r w:rsidRPr="000D03D6">
        <w:rPr>
          <w:b/>
          <w:sz w:val="30"/>
        </w:rPr>
        <w:t>Финансовые расходы</w:t>
      </w:r>
    </w:p>
    <w:p w:rsidR="00BF735D" w:rsidRPr="000D03D6" w:rsidRDefault="00BF735D" w:rsidP="00BF735D">
      <w:pPr>
        <w:overflowPunct/>
        <w:autoSpaceDE/>
        <w:autoSpaceDN/>
        <w:adjustRightInd/>
        <w:ind w:firstLine="708"/>
        <w:jc w:val="both"/>
        <w:rPr>
          <w:bCs/>
          <w:sz w:val="30"/>
          <w:szCs w:val="28"/>
          <w:u w:val="single"/>
        </w:rPr>
      </w:pPr>
      <w:r w:rsidRPr="000D03D6">
        <w:rPr>
          <w:sz w:val="30"/>
          <w:szCs w:val="28"/>
        </w:rPr>
        <w:t>2</w:t>
      </w:r>
      <w:r w:rsidR="004862B6">
        <w:rPr>
          <w:sz w:val="30"/>
          <w:szCs w:val="28"/>
        </w:rPr>
        <w:t>4</w:t>
      </w:r>
      <w:r w:rsidRPr="000D03D6">
        <w:rPr>
          <w:sz w:val="30"/>
          <w:szCs w:val="28"/>
        </w:rPr>
        <w:t>. Финансовые расходы, связанные с изготовлением и направлением материалов на Конкурс, а также командировочные расходы участников финального этапа осуществляют направляющие организации.</w:t>
      </w:r>
    </w:p>
    <w:p w:rsidR="00BF735D" w:rsidRDefault="00BF735D" w:rsidP="00BF735D">
      <w:pPr>
        <w:overflowPunct/>
        <w:autoSpaceDE/>
        <w:autoSpaceDN/>
        <w:adjustRightInd/>
        <w:ind w:firstLine="708"/>
        <w:jc w:val="both"/>
        <w:rPr>
          <w:sz w:val="30"/>
          <w:szCs w:val="30"/>
        </w:rPr>
      </w:pPr>
      <w:r w:rsidRPr="000D03D6">
        <w:rPr>
          <w:sz w:val="30"/>
          <w:szCs w:val="30"/>
        </w:rPr>
        <w:t>2</w:t>
      </w:r>
      <w:r w:rsidR="004862B6">
        <w:rPr>
          <w:sz w:val="30"/>
          <w:szCs w:val="30"/>
        </w:rPr>
        <w:t>5</w:t>
      </w:r>
      <w:r w:rsidRPr="000D03D6">
        <w:rPr>
          <w:sz w:val="30"/>
          <w:szCs w:val="30"/>
        </w:rPr>
        <w:t xml:space="preserve">. Финансовые расходы, связанные с организацией и проведением финального этапа Конкурса, а также с награждением победителей и призеров Конкурса несут Гродненское областное объединение профсоюзов и областные отраслевые комитеты (советы) профсоюзов за счет скооперированных средств целевого (долевого) финансирования в размерах согласно разнарядке. </w:t>
      </w: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0D03D6" w:rsidRDefault="000D03D6"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Default="003561E7" w:rsidP="00BF735D">
      <w:pPr>
        <w:overflowPunct/>
        <w:autoSpaceDE/>
        <w:autoSpaceDN/>
        <w:adjustRightInd/>
        <w:ind w:firstLine="708"/>
        <w:jc w:val="both"/>
        <w:rPr>
          <w:sz w:val="30"/>
          <w:szCs w:val="30"/>
        </w:rPr>
      </w:pPr>
    </w:p>
    <w:p w:rsidR="003561E7" w:rsidRPr="000152F7" w:rsidRDefault="003561E7" w:rsidP="00BF735D">
      <w:pPr>
        <w:overflowPunct/>
        <w:autoSpaceDE/>
        <w:autoSpaceDN/>
        <w:adjustRightInd/>
        <w:ind w:firstLine="708"/>
        <w:jc w:val="both"/>
        <w:rPr>
          <w:sz w:val="30"/>
          <w:szCs w:val="30"/>
        </w:rPr>
      </w:pPr>
    </w:p>
    <w:p w:rsidR="000D03D6" w:rsidRPr="000152F7" w:rsidRDefault="000D03D6" w:rsidP="000D03D6">
      <w:pPr>
        <w:ind w:left="6372" w:firstLine="708"/>
        <w:jc w:val="both"/>
        <w:outlineLvl w:val="0"/>
        <w:rPr>
          <w:sz w:val="30"/>
          <w:szCs w:val="28"/>
        </w:rPr>
      </w:pPr>
      <w:r w:rsidRPr="000152F7">
        <w:rPr>
          <w:sz w:val="30"/>
          <w:szCs w:val="28"/>
        </w:rPr>
        <w:t xml:space="preserve">Приложение </w:t>
      </w:r>
    </w:p>
    <w:p w:rsidR="000D03D6" w:rsidRPr="000152F7" w:rsidRDefault="000D03D6" w:rsidP="000D03D6">
      <w:pPr>
        <w:jc w:val="both"/>
        <w:rPr>
          <w:b/>
          <w:sz w:val="30"/>
          <w:szCs w:val="26"/>
        </w:rPr>
      </w:pPr>
    </w:p>
    <w:p w:rsidR="000D03D6" w:rsidRPr="000152F7" w:rsidRDefault="000D03D6" w:rsidP="000D03D6">
      <w:pPr>
        <w:jc w:val="both"/>
        <w:outlineLvl w:val="0"/>
        <w:rPr>
          <w:sz w:val="30"/>
          <w:szCs w:val="26"/>
        </w:rPr>
      </w:pPr>
      <w:r w:rsidRPr="000152F7">
        <w:rPr>
          <w:sz w:val="30"/>
          <w:szCs w:val="26"/>
        </w:rPr>
        <w:t>АНКЕТА</w:t>
      </w:r>
    </w:p>
    <w:p w:rsidR="000D03D6" w:rsidRPr="000152F7" w:rsidRDefault="000D03D6" w:rsidP="000D03D6">
      <w:pPr>
        <w:jc w:val="both"/>
        <w:rPr>
          <w:sz w:val="30"/>
          <w:szCs w:val="26"/>
        </w:rPr>
      </w:pPr>
      <w:r w:rsidRPr="000152F7">
        <w:rPr>
          <w:sz w:val="30"/>
          <w:szCs w:val="26"/>
        </w:rPr>
        <w:t>участника конкурса «Молодежный профсоюзный лидер»</w:t>
      </w:r>
    </w:p>
    <w:p w:rsidR="000152F7" w:rsidRPr="000152F7" w:rsidRDefault="000152F7" w:rsidP="000D03D6">
      <w:pPr>
        <w:jc w:val="both"/>
        <w:rPr>
          <w:sz w:val="30"/>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4536"/>
      </w:tblGrid>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8B257B">
            <w:pPr>
              <w:jc w:val="both"/>
              <w:rPr>
                <w:sz w:val="30"/>
                <w:szCs w:val="26"/>
              </w:rPr>
            </w:pPr>
            <w:r w:rsidRPr="000152F7">
              <w:rPr>
                <w:sz w:val="30"/>
                <w:szCs w:val="26"/>
              </w:rPr>
              <w:t>Фамилия, имя, отчество</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8B257B">
            <w:pPr>
              <w:rPr>
                <w:sz w:val="30"/>
                <w:szCs w:val="26"/>
              </w:rPr>
            </w:pPr>
            <w:r w:rsidRPr="000152F7">
              <w:rPr>
                <w:sz w:val="30"/>
                <w:szCs w:val="26"/>
              </w:rPr>
              <w:t xml:space="preserve">Число, месяц, год рождения </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3561E7">
            <w:pPr>
              <w:rPr>
                <w:sz w:val="30"/>
                <w:szCs w:val="26"/>
              </w:rPr>
            </w:pPr>
            <w:r w:rsidRPr="000152F7">
              <w:rPr>
                <w:sz w:val="30"/>
                <w:szCs w:val="26"/>
              </w:rPr>
              <w:t>Образование</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8B257B">
            <w:pPr>
              <w:rPr>
                <w:sz w:val="30"/>
                <w:szCs w:val="26"/>
              </w:rPr>
            </w:pPr>
            <w:r w:rsidRPr="000152F7">
              <w:rPr>
                <w:sz w:val="30"/>
                <w:szCs w:val="26"/>
              </w:rPr>
              <w:t xml:space="preserve">Место работы, </w:t>
            </w:r>
            <w:r w:rsidR="000152F7" w:rsidRPr="000152F7">
              <w:rPr>
                <w:sz w:val="30"/>
                <w:szCs w:val="26"/>
              </w:rPr>
              <w:t xml:space="preserve">учебы, </w:t>
            </w:r>
            <w:r w:rsidRPr="000152F7">
              <w:rPr>
                <w:sz w:val="30"/>
                <w:szCs w:val="26"/>
              </w:rPr>
              <w:t>должность</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3561E7" w:rsidP="003561E7">
            <w:pPr>
              <w:rPr>
                <w:sz w:val="30"/>
                <w:szCs w:val="26"/>
              </w:rPr>
            </w:pPr>
            <w:r>
              <w:rPr>
                <w:sz w:val="30"/>
                <w:szCs w:val="26"/>
              </w:rPr>
              <w:t xml:space="preserve">Наименование </w:t>
            </w:r>
            <w:r w:rsidR="000D03D6" w:rsidRPr="000152F7">
              <w:rPr>
                <w:sz w:val="30"/>
                <w:szCs w:val="26"/>
              </w:rPr>
              <w:t>первичной профсоюзной организации</w:t>
            </w:r>
            <w:r>
              <w:rPr>
                <w:sz w:val="30"/>
                <w:szCs w:val="26"/>
              </w:rPr>
              <w:t>/Молодежного Совета</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3561E7">
            <w:pPr>
              <w:rPr>
                <w:sz w:val="30"/>
                <w:szCs w:val="26"/>
              </w:rPr>
            </w:pPr>
            <w:r w:rsidRPr="000152F7">
              <w:rPr>
                <w:sz w:val="30"/>
                <w:szCs w:val="26"/>
              </w:rPr>
              <w:t xml:space="preserve">Стаж профсоюзной </w:t>
            </w:r>
            <w:r w:rsidR="003561E7">
              <w:rPr>
                <w:sz w:val="30"/>
                <w:szCs w:val="26"/>
              </w:rPr>
              <w:t xml:space="preserve">деятельности, </w:t>
            </w:r>
            <w:r w:rsidR="000152F7" w:rsidRPr="000152F7">
              <w:rPr>
                <w:sz w:val="30"/>
                <w:szCs w:val="26"/>
              </w:rPr>
              <w:t>(перечислить все профсоюзные должности и стаж работы в каждой из них)</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0D03D6" w:rsidP="000D03D6">
            <w:pPr>
              <w:numPr>
                <w:ilvl w:val="0"/>
                <w:numId w:val="3"/>
              </w:numPr>
              <w:overflowPunct/>
              <w:autoSpaceDE/>
              <w:autoSpaceDN/>
              <w:adjustRightInd/>
              <w:ind w:left="0"/>
              <w:jc w:val="right"/>
              <w:rPr>
                <w:sz w:val="30"/>
                <w:szCs w:val="26"/>
              </w:rPr>
            </w:pPr>
          </w:p>
        </w:tc>
        <w:tc>
          <w:tcPr>
            <w:tcW w:w="4111" w:type="dxa"/>
          </w:tcPr>
          <w:p w:rsidR="000D03D6" w:rsidRPr="000152F7" w:rsidRDefault="000D03D6" w:rsidP="008B257B">
            <w:pPr>
              <w:rPr>
                <w:sz w:val="30"/>
                <w:szCs w:val="26"/>
              </w:rPr>
            </w:pPr>
            <w:r w:rsidRPr="000152F7">
              <w:rPr>
                <w:sz w:val="30"/>
                <w:szCs w:val="26"/>
              </w:rPr>
              <w:t>Контактный телефон (рабочий, мобильный)</w:t>
            </w:r>
            <w:r w:rsidR="003561E7">
              <w:rPr>
                <w:sz w:val="30"/>
                <w:szCs w:val="26"/>
              </w:rPr>
              <w:t xml:space="preserve">, </w:t>
            </w:r>
            <w:r w:rsidR="003561E7" w:rsidRPr="000152F7">
              <w:rPr>
                <w:sz w:val="30"/>
                <w:szCs w:val="26"/>
              </w:rPr>
              <w:t>е-mail</w:t>
            </w:r>
          </w:p>
        </w:tc>
        <w:tc>
          <w:tcPr>
            <w:tcW w:w="4536" w:type="dxa"/>
          </w:tcPr>
          <w:p w:rsidR="000D03D6" w:rsidRPr="000152F7" w:rsidRDefault="000D03D6" w:rsidP="008B257B">
            <w:pPr>
              <w:jc w:val="both"/>
              <w:rPr>
                <w:sz w:val="30"/>
                <w:szCs w:val="26"/>
              </w:rPr>
            </w:pPr>
          </w:p>
        </w:tc>
      </w:tr>
      <w:tr w:rsidR="000D03D6" w:rsidRPr="000152F7" w:rsidTr="000152F7">
        <w:tc>
          <w:tcPr>
            <w:tcW w:w="817" w:type="dxa"/>
            <w:vAlign w:val="center"/>
          </w:tcPr>
          <w:p w:rsidR="000D03D6" w:rsidRPr="000152F7" w:rsidRDefault="003561E7" w:rsidP="000152F7">
            <w:pPr>
              <w:overflowPunct/>
              <w:autoSpaceDE/>
              <w:autoSpaceDN/>
              <w:adjustRightInd/>
              <w:jc w:val="center"/>
              <w:rPr>
                <w:sz w:val="30"/>
                <w:szCs w:val="26"/>
              </w:rPr>
            </w:pPr>
            <w:r>
              <w:rPr>
                <w:sz w:val="30"/>
                <w:szCs w:val="26"/>
              </w:rPr>
              <w:t>8.</w:t>
            </w:r>
          </w:p>
        </w:tc>
        <w:tc>
          <w:tcPr>
            <w:tcW w:w="4111" w:type="dxa"/>
          </w:tcPr>
          <w:p w:rsidR="000D03D6" w:rsidRPr="000152F7" w:rsidRDefault="000D03D6" w:rsidP="008B257B">
            <w:pPr>
              <w:rPr>
                <w:sz w:val="30"/>
                <w:szCs w:val="26"/>
              </w:rPr>
            </w:pPr>
            <w:r w:rsidRPr="000152F7">
              <w:rPr>
                <w:sz w:val="30"/>
                <w:szCs w:val="26"/>
              </w:rPr>
              <w:t>Кратко охарактеризуйте себя как молодого профсоюзного лидера</w:t>
            </w:r>
          </w:p>
        </w:tc>
        <w:tc>
          <w:tcPr>
            <w:tcW w:w="4536" w:type="dxa"/>
          </w:tcPr>
          <w:p w:rsidR="000D03D6" w:rsidRPr="000152F7" w:rsidRDefault="000D03D6" w:rsidP="008B257B">
            <w:pPr>
              <w:jc w:val="both"/>
              <w:rPr>
                <w:sz w:val="30"/>
                <w:szCs w:val="26"/>
              </w:rPr>
            </w:pPr>
          </w:p>
        </w:tc>
      </w:tr>
      <w:tr w:rsidR="000152F7" w:rsidRPr="000152F7" w:rsidTr="000152F7">
        <w:tc>
          <w:tcPr>
            <w:tcW w:w="817" w:type="dxa"/>
            <w:vAlign w:val="center"/>
          </w:tcPr>
          <w:p w:rsidR="000152F7" w:rsidRPr="000152F7" w:rsidRDefault="003561E7" w:rsidP="000152F7">
            <w:pPr>
              <w:overflowPunct/>
              <w:autoSpaceDE/>
              <w:autoSpaceDN/>
              <w:adjustRightInd/>
              <w:jc w:val="center"/>
              <w:rPr>
                <w:sz w:val="30"/>
                <w:szCs w:val="26"/>
              </w:rPr>
            </w:pPr>
            <w:r>
              <w:rPr>
                <w:sz w:val="30"/>
                <w:szCs w:val="26"/>
              </w:rPr>
              <w:t>9.</w:t>
            </w:r>
          </w:p>
        </w:tc>
        <w:tc>
          <w:tcPr>
            <w:tcW w:w="4111" w:type="dxa"/>
          </w:tcPr>
          <w:p w:rsidR="000152F7" w:rsidRPr="000152F7" w:rsidRDefault="000152F7" w:rsidP="008B257B">
            <w:pPr>
              <w:rPr>
                <w:sz w:val="30"/>
                <w:szCs w:val="26"/>
              </w:rPr>
            </w:pPr>
            <w:r w:rsidRPr="000152F7">
              <w:rPr>
                <w:sz w:val="30"/>
                <w:szCs w:val="26"/>
              </w:rPr>
              <w:t>Чем привлекает Вас работа в профсоюзе?</w:t>
            </w:r>
          </w:p>
        </w:tc>
        <w:tc>
          <w:tcPr>
            <w:tcW w:w="4536" w:type="dxa"/>
          </w:tcPr>
          <w:p w:rsidR="000152F7" w:rsidRPr="000152F7" w:rsidRDefault="000152F7" w:rsidP="008B257B">
            <w:pPr>
              <w:jc w:val="both"/>
              <w:rPr>
                <w:sz w:val="30"/>
                <w:szCs w:val="26"/>
              </w:rPr>
            </w:pPr>
          </w:p>
        </w:tc>
      </w:tr>
    </w:tbl>
    <w:p w:rsidR="000D03D6" w:rsidRPr="000152F7" w:rsidRDefault="000D03D6" w:rsidP="000D03D6">
      <w:pPr>
        <w:jc w:val="both"/>
        <w:rPr>
          <w:sz w:val="30"/>
          <w:szCs w:val="26"/>
        </w:rPr>
      </w:pPr>
    </w:p>
    <w:p w:rsidR="000D03D6" w:rsidRPr="000152F7" w:rsidRDefault="000D03D6" w:rsidP="000D03D6">
      <w:pPr>
        <w:spacing w:before="120"/>
        <w:rPr>
          <w:sz w:val="30"/>
          <w:szCs w:val="26"/>
        </w:rPr>
      </w:pPr>
    </w:p>
    <w:p w:rsidR="000D03D6" w:rsidRPr="000152F7" w:rsidRDefault="000152F7" w:rsidP="000D03D6">
      <w:pPr>
        <w:spacing w:before="120"/>
        <w:rPr>
          <w:sz w:val="30"/>
          <w:szCs w:val="26"/>
        </w:rPr>
      </w:pPr>
      <w:r w:rsidRPr="000152F7">
        <w:rPr>
          <w:sz w:val="30"/>
          <w:szCs w:val="26"/>
        </w:rPr>
        <w:t xml:space="preserve"> ____________</w:t>
      </w:r>
      <w:r w:rsidRPr="000152F7">
        <w:rPr>
          <w:sz w:val="30"/>
          <w:szCs w:val="26"/>
        </w:rPr>
        <w:tab/>
      </w:r>
      <w:r w:rsidRPr="000152F7">
        <w:rPr>
          <w:sz w:val="30"/>
          <w:szCs w:val="26"/>
        </w:rPr>
        <w:tab/>
      </w:r>
      <w:r w:rsidRPr="000152F7">
        <w:rPr>
          <w:sz w:val="30"/>
          <w:szCs w:val="26"/>
        </w:rPr>
        <w:tab/>
      </w:r>
      <w:r w:rsidRPr="000152F7">
        <w:rPr>
          <w:sz w:val="30"/>
          <w:szCs w:val="26"/>
        </w:rPr>
        <w:tab/>
      </w:r>
      <w:r w:rsidRPr="000152F7">
        <w:rPr>
          <w:sz w:val="30"/>
          <w:szCs w:val="26"/>
        </w:rPr>
        <w:tab/>
      </w:r>
      <w:r>
        <w:rPr>
          <w:sz w:val="30"/>
          <w:szCs w:val="26"/>
        </w:rPr>
        <w:tab/>
      </w:r>
      <w:r w:rsidR="000D03D6" w:rsidRPr="000152F7">
        <w:rPr>
          <w:sz w:val="30"/>
          <w:szCs w:val="26"/>
        </w:rPr>
        <w:t xml:space="preserve">_____________________   </w:t>
      </w:r>
    </w:p>
    <w:p w:rsidR="000D03D6" w:rsidRPr="000152F7" w:rsidRDefault="000152F7" w:rsidP="000D03D6">
      <w:pPr>
        <w:rPr>
          <w:sz w:val="30"/>
          <w:szCs w:val="26"/>
        </w:rPr>
      </w:pPr>
      <w:r w:rsidRPr="000152F7">
        <w:rPr>
          <w:sz w:val="30"/>
          <w:szCs w:val="26"/>
        </w:rPr>
        <w:t>(дата)</w:t>
      </w:r>
      <w:r>
        <w:rPr>
          <w:sz w:val="30"/>
          <w:szCs w:val="26"/>
        </w:rPr>
        <w:tab/>
      </w:r>
      <w:r w:rsidR="000D03D6" w:rsidRPr="000152F7">
        <w:rPr>
          <w:sz w:val="30"/>
          <w:szCs w:val="26"/>
        </w:rPr>
        <w:tab/>
      </w:r>
      <w:r w:rsidR="000D03D6" w:rsidRPr="000152F7">
        <w:rPr>
          <w:sz w:val="30"/>
          <w:szCs w:val="26"/>
        </w:rPr>
        <w:tab/>
        <w:t xml:space="preserve">  (подпись участника)    </w:t>
      </w:r>
    </w:p>
    <w:p w:rsidR="000D03D6" w:rsidRPr="000152F7" w:rsidRDefault="000D03D6" w:rsidP="000D03D6">
      <w:pPr>
        <w:rPr>
          <w:sz w:val="30"/>
          <w:szCs w:val="26"/>
        </w:rPr>
      </w:pPr>
    </w:p>
    <w:p w:rsidR="000D03D6" w:rsidRPr="000D03D6" w:rsidRDefault="000D03D6" w:rsidP="00BF735D">
      <w:pPr>
        <w:overflowPunct/>
        <w:autoSpaceDE/>
        <w:autoSpaceDN/>
        <w:adjustRightInd/>
        <w:ind w:firstLine="708"/>
        <w:jc w:val="both"/>
        <w:rPr>
          <w:bCs/>
          <w:sz w:val="30"/>
          <w:szCs w:val="28"/>
          <w:u w:val="single"/>
        </w:rPr>
      </w:pPr>
    </w:p>
    <w:sectPr w:rsidR="000D03D6" w:rsidRPr="000D03D6" w:rsidSect="00FE3829">
      <w:footerReference w:type="default" r:id="rId8"/>
      <w:pgSz w:w="11906" w:h="16838"/>
      <w:pgMar w:top="709" w:right="849"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03" w:rsidRDefault="00441903" w:rsidP="00905E30">
      <w:r>
        <w:separator/>
      </w:r>
    </w:p>
  </w:endnote>
  <w:endnote w:type="continuationSeparator" w:id="1">
    <w:p w:rsidR="00441903" w:rsidRDefault="00441903" w:rsidP="0090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76"/>
    </w:sdtPr>
    <w:sdtContent>
      <w:p w:rsidR="001047C8" w:rsidRDefault="00E45054">
        <w:pPr>
          <w:pStyle w:val="a6"/>
          <w:jc w:val="right"/>
        </w:pPr>
        <w:r>
          <w:fldChar w:fldCharType="begin"/>
        </w:r>
        <w:r w:rsidR="007534F4">
          <w:instrText xml:space="preserve"> PAGE   \* MERGEFORMAT </w:instrText>
        </w:r>
        <w:r>
          <w:fldChar w:fldCharType="separate"/>
        </w:r>
        <w:r w:rsidR="00927271">
          <w:rPr>
            <w:noProof/>
          </w:rPr>
          <w:t>6</w:t>
        </w:r>
        <w:r>
          <w:rPr>
            <w:noProof/>
          </w:rPr>
          <w:fldChar w:fldCharType="end"/>
        </w:r>
      </w:p>
    </w:sdtContent>
  </w:sdt>
  <w:p w:rsidR="001047C8" w:rsidRDefault="001047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03" w:rsidRDefault="00441903" w:rsidP="00905E30">
      <w:r>
        <w:separator/>
      </w:r>
    </w:p>
  </w:footnote>
  <w:footnote w:type="continuationSeparator" w:id="1">
    <w:p w:rsidR="00441903" w:rsidRDefault="00441903" w:rsidP="00905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A90"/>
    <w:multiLevelType w:val="hybridMultilevel"/>
    <w:tmpl w:val="3998D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D381C"/>
    <w:multiLevelType w:val="hybridMultilevel"/>
    <w:tmpl w:val="CCD80580"/>
    <w:lvl w:ilvl="0" w:tplc="0828445C">
      <w:start w:val="17"/>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E35CF"/>
    <w:multiLevelType w:val="hybridMultilevel"/>
    <w:tmpl w:val="D67871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65EDB"/>
    <w:multiLevelType w:val="multilevel"/>
    <w:tmpl w:val="746248BC"/>
    <w:lvl w:ilvl="0">
      <w:start w:val="1"/>
      <w:numFmt w:val="upperRoman"/>
      <w:lvlText w:val="%1."/>
      <w:lvlJc w:val="left"/>
      <w:pPr>
        <w:ind w:left="1542" w:hanging="72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902" w:hanging="1080"/>
      </w:pPr>
      <w:rPr>
        <w:rFonts w:hint="default"/>
      </w:rPr>
    </w:lvl>
    <w:lvl w:ilvl="4">
      <w:start w:val="1"/>
      <w:numFmt w:val="decimal"/>
      <w:isLgl/>
      <w:lvlText w:val="%1.%2.%3.%4.%5."/>
      <w:lvlJc w:val="left"/>
      <w:pPr>
        <w:ind w:left="2262" w:hanging="1440"/>
      </w:pPr>
      <w:rPr>
        <w:rFonts w:hint="default"/>
      </w:rPr>
    </w:lvl>
    <w:lvl w:ilvl="5">
      <w:start w:val="1"/>
      <w:numFmt w:val="decimal"/>
      <w:isLgl/>
      <w:lvlText w:val="%1.%2.%3.%4.%5.%6."/>
      <w:lvlJc w:val="left"/>
      <w:pPr>
        <w:ind w:left="2262" w:hanging="1440"/>
      </w:pPr>
      <w:rPr>
        <w:rFonts w:hint="default"/>
      </w:rPr>
    </w:lvl>
    <w:lvl w:ilvl="6">
      <w:start w:val="1"/>
      <w:numFmt w:val="decimal"/>
      <w:isLgl/>
      <w:lvlText w:val="%1.%2.%3.%4.%5.%6.%7."/>
      <w:lvlJc w:val="left"/>
      <w:pPr>
        <w:ind w:left="2622"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982"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3F2"/>
    <w:rsid w:val="000152F7"/>
    <w:rsid w:val="00060F1B"/>
    <w:rsid w:val="00083148"/>
    <w:rsid w:val="000A7BB0"/>
    <w:rsid w:val="000B0A9F"/>
    <w:rsid w:val="000B3BA8"/>
    <w:rsid w:val="000D03D6"/>
    <w:rsid w:val="001047C8"/>
    <w:rsid w:val="001157F1"/>
    <w:rsid w:val="0013524B"/>
    <w:rsid w:val="00167149"/>
    <w:rsid w:val="001D21ED"/>
    <w:rsid w:val="001F5713"/>
    <w:rsid w:val="00240A94"/>
    <w:rsid w:val="00243693"/>
    <w:rsid w:val="00297A30"/>
    <w:rsid w:val="002D632D"/>
    <w:rsid w:val="002D7CDF"/>
    <w:rsid w:val="00336DB4"/>
    <w:rsid w:val="00347B0C"/>
    <w:rsid w:val="003561E7"/>
    <w:rsid w:val="003C23F1"/>
    <w:rsid w:val="004127DA"/>
    <w:rsid w:val="004253E3"/>
    <w:rsid w:val="00441903"/>
    <w:rsid w:val="00477426"/>
    <w:rsid w:val="004862B6"/>
    <w:rsid w:val="00494F0A"/>
    <w:rsid w:val="004D1BC8"/>
    <w:rsid w:val="004D31C5"/>
    <w:rsid w:val="004E03F2"/>
    <w:rsid w:val="005117DB"/>
    <w:rsid w:val="005A2649"/>
    <w:rsid w:val="005B3C08"/>
    <w:rsid w:val="005E1E50"/>
    <w:rsid w:val="0061029A"/>
    <w:rsid w:val="006A5909"/>
    <w:rsid w:val="006B489A"/>
    <w:rsid w:val="006E1CF5"/>
    <w:rsid w:val="00714A62"/>
    <w:rsid w:val="007534F4"/>
    <w:rsid w:val="00765B78"/>
    <w:rsid w:val="007734A4"/>
    <w:rsid w:val="00782347"/>
    <w:rsid w:val="007C4A96"/>
    <w:rsid w:val="007E2D54"/>
    <w:rsid w:val="007F44CB"/>
    <w:rsid w:val="00816480"/>
    <w:rsid w:val="00873882"/>
    <w:rsid w:val="00896291"/>
    <w:rsid w:val="008B257B"/>
    <w:rsid w:val="008D5C7C"/>
    <w:rsid w:val="00902F9B"/>
    <w:rsid w:val="00905E30"/>
    <w:rsid w:val="00927271"/>
    <w:rsid w:val="00953B9B"/>
    <w:rsid w:val="00955476"/>
    <w:rsid w:val="009B5E81"/>
    <w:rsid w:val="009D7645"/>
    <w:rsid w:val="00A0032B"/>
    <w:rsid w:val="00A40A9A"/>
    <w:rsid w:val="00A63D51"/>
    <w:rsid w:val="00A74A0F"/>
    <w:rsid w:val="00A7551E"/>
    <w:rsid w:val="00AF7275"/>
    <w:rsid w:val="00B172BE"/>
    <w:rsid w:val="00B94A27"/>
    <w:rsid w:val="00B96E25"/>
    <w:rsid w:val="00BF1502"/>
    <w:rsid w:val="00BF735D"/>
    <w:rsid w:val="00C061BA"/>
    <w:rsid w:val="00C22FA1"/>
    <w:rsid w:val="00C4287B"/>
    <w:rsid w:val="00D03D13"/>
    <w:rsid w:val="00D302BC"/>
    <w:rsid w:val="00D56C78"/>
    <w:rsid w:val="00D96DE2"/>
    <w:rsid w:val="00E45054"/>
    <w:rsid w:val="00ED5AB8"/>
    <w:rsid w:val="00EE40F7"/>
    <w:rsid w:val="00F45A10"/>
    <w:rsid w:val="00F6656E"/>
    <w:rsid w:val="00FA7BC3"/>
    <w:rsid w:val="00FE3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E03F2"/>
    <w:rPr>
      <w:i/>
      <w:iCs/>
    </w:rPr>
  </w:style>
  <w:style w:type="paragraph" w:styleId="a4">
    <w:name w:val="header"/>
    <w:basedOn w:val="a"/>
    <w:link w:val="a5"/>
    <w:uiPriority w:val="99"/>
    <w:semiHidden/>
    <w:unhideWhenUsed/>
    <w:rsid w:val="00905E30"/>
    <w:pPr>
      <w:tabs>
        <w:tab w:val="center" w:pos="4677"/>
        <w:tab w:val="right" w:pos="9355"/>
      </w:tabs>
    </w:pPr>
  </w:style>
  <w:style w:type="character" w:customStyle="1" w:styleId="a5">
    <w:name w:val="Верхний колонтитул Знак"/>
    <w:basedOn w:val="a0"/>
    <w:link w:val="a4"/>
    <w:uiPriority w:val="99"/>
    <w:semiHidden/>
    <w:rsid w:val="00905E30"/>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905E30"/>
    <w:pPr>
      <w:tabs>
        <w:tab w:val="center" w:pos="4677"/>
        <w:tab w:val="right" w:pos="9355"/>
      </w:tabs>
    </w:pPr>
  </w:style>
  <w:style w:type="character" w:customStyle="1" w:styleId="a7">
    <w:name w:val="Нижний колонтитул Знак"/>
    <w:basedOn w:val="a0"/>
    <w:link w:val="a6"/>
    <w:uiPriority w:val="99"/>
    <w:rsid w:val="00905E30"/>
    <w:rPr>
      <w:rFonts w:ascii="Times New Roman" w:eastAsia="Times New Roman" w:hAnsi="Times New Roman" w:cs="Times New Roman"/>
      <w:sz w:val="28"/>
      <w:szCs w:val="20"/>
      <w:lang w:eastAsia="ru-RU"/>
    </w:rPr>
  </w:style>
  <w:style w:type="paragraph" w:styleId="a8">
    <w:name w:val="List Paragraph"/>
    <w:basedOn w:val="a"/>
    <w:uiPriority w:val="34"/>
    <w:qFormat/>
    <w:rsid w:val="00BF735D"/>
    <w:pPr>
      <w:ind w:left="720"/>
      <w:contextualSpacing/>
    </w:pPr>
  </w:style>
  <w:style w:type="paragraph" w:styleId="a9">
    <w:name w:val="Balloon Text"/>
    <w:basedOn w:val="a"/>
    <w:link w:val="aa"/>
    <w:uiPriority w:val="99"/>
    <w:semiHidden/>
    <w:unhideWhenUsed/>
    <w:rsid w:val="005E1E50"/>
    <w:rPr>
      <w:rFonts w:ascii="Segoe UI" w:hAnsi="Segoe UI" w:cs="Segoe UI"/>
      <w:sz w:val="18"/>
      <w:szCs w:val="18"/>
    </w:rPr>
  </w:style>
  <w:style w:type="character" w:customStyle="1" w:styleId="aa">
    <w:name w:val="Текст выноски Знак"/>
    <w:basedOn w:val="a0"/>
    <w:link w:val="a9"/>
    <w:uiPriority w:val="99"/>
    <w:semiHidden/>
    <w:rsid w:val="005E1E50"/>
    <w:rPr>
      <w:rFonts w:ascii="Segoe UI" w:eastAsia="Times New Roman" w:hAnsi="Segoe UI" w:cs="Segoe UI"/>
      <w:sz w:val="18"/>
      <w:szCs w:val="18"/>
      <w:lang w:eastAsia="ru-RU"/>
    </w:rPr>
  </w:style>
  <w:style w:type="paragraph" w:styleId="ab">
    <w:name w:val="No Spacing"/>
    <w:uiPriority w:val="1"/>
    <w:qFormat/>
    <w:rsid w:val="00714A62"/>
    <w:pPr>
      <w:spacing w:after="0" w:line="240" w:lineRule="auto"/>
    </w:pPr>
  </w:style>
  <w:style w:type="character" w:customStyle="1" w:styleId="FontStyle15">
    <w:name w:val="Font Style15"/>
    <w:basedOn w:val="a0"/>
    <w:uiPriority w:val="99"/>
    <w:rsid w:val="001047C8"/>
    <w:rPr>
      <w:rFonts w:ascii="Times New Roman" w:hAnsi="Times New Roman" w:cs="Times New Roman"/>
      <w:sz w:val="26"/>
      <w:szCs w:val="26"/>
    </w:rPr>
  </w:style>
  <w:style w:type="paragraph" w:customStyle="1" w:styleId="Style2">
    <w:name w:val="Style2"/>
    <w:basedOn w:val="a"/>
    <w:uiPriority w:val="99"/>
    <w:rsid w:val="001047C8"/>
    <w:pPr>
      <w:widowControl w:val="0"/>
      <w:overflowPunct/>
      <w:spacing w:line="330" w:lineRule="exact"/>
      <w:ind w:firstLine="70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825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2FAE-22C5-4C41-8C1A-6199BFE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2017-07-17T17:29:00Z</cp:lastPrinted>
  <dcterms:created xsi:type="dcterms:W3CDTF">2017-09-12T12:02:00Z</dcterms:created>
  <dcterms:modified xsi:type="dcterms:W3CDTF">2017-09-12T12:02:00Z</dcterms:modified>
</cp:coreProperties>
</file>